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528A7" w14:textId="754BED03" w:rsidR="00E0172C" w:rsidRDefault="00615E3C" w:rsidP="00E0172C">
      <w:pPr>
        <w:spacing w:after="0" w:line="240" w:lineRule="auto"/>
        <w:jc w:val="center"/>
        <w:rPr>
          <w:rFonts w:ascii="Times New Roman" w:eastAsia="Calibri" w:hAnsi="Times New Roman" w:cs="Times New Roman"/>
          <w:b/>
          <w:sz w:val="28"/>
          <w:szCs w:val="28"/>
        </w:rPr>
      </w:pPr>
      <w:r w:rsidRPr="00615E3C">
        <w:rPr>
          <w:rFonts w:ascii="Times New Roman" w:eastAsia="Calibri" w:hAnsi="Times New Roman" w:cs="Times New Roman"/>
          <w:b/>
          <w:sz w:val="28"/>
          <w:szCs w:val="28"/>
        </w:rPr>
        <w:t>The Economic Contributions of the USA to Bangladesh: An Evaluation of Bilateral Relations Over 50 Years</w:t>
      </w:r>
    </w:p>
    <w:p w14:paraId="3945A6A8" w14:textId="77777777" w:rsidR="00615E3C" w:rsidRPr="00E0172C" w:rsidRDefault="00615E3C" w:rsidP="00E0172C">
      <w:pPr>
        <w:spacing w:after="0" w:line="240" w:lineRule="auto"/>
        <w:jc w:val="center"/>
        <w:rPr>
          <w:rFonts w:ascii="Times New Roman" w:eastAsia="Calibri" w:hAnsi="Times New Roman" w:cs="Times New Roman"/>
          <w:b/>
          <w:sz w:val="28"/>
          <w:szCs w:val="28"/>
          <w:lang w:val="cs-CZ"/>
        </w:rPr>
      </w:pPr>
    </w:p>
    <w:p w14:paraId="5DD5794A" w14:textId="59C08DAB" w:rsidR="00E0172C" w:rsidRPr="00E0172C" w:rsidRDefault="00E0172C" w:rsidP="00E0172C">
      <w:pPr>
        <w:spacing w:line="360" w:lineRule="auto"/>
        <w:jc w:val="both"/>
        <w:rPr>
          <w:rFonts w:ascii="Times New Roman" w:eastAsia="Calibri" w:hAnsi="Times New Roman" w:cs="Times New Roman"/>
          <w:b/>
          <w:bCs/>
          <w:sz w:val="24"/>
          <w:szCs w:val="24"/>
        </w:rPr>
      </w:pPr>
      <w:r w:rsidRPr="00E0172C">
        <w:rPr>
          <w:rFonts w:ascii="Times New Roman" w:eastAsia="Calibri" w:hAnsi="Times New Roman" w:cs="Times New Roman"/>
          <w:b/>
          <w:bCs/>
          <w:sz w:val="24"/>
          <w:szCs w:val="24"/>
        </w:rPr>
        <w:t>Zobayer Ahmed</w:t>
      </w:r>
      <w:r w:rsidR="00815DBD">
        <w:rPr>
          <w:rFonts w:ascii="Times New Roman" w:eastAsia="Calibri" w:hAnsi="Times New Roman" w:cs="Times New Roman"/>
          <w:b/>
          <w:bCs/>
          <w:sz w:val="24"/>
          <w:szCs w:val="24"/>
        </w:rPr>
        <w:t xml:space="preserve"> </w:t>
      </w:r>
      <w:r w:rsidRPr="00E0172C">
        <w:rPr>
          <w:rFonts w:ascii="Times New Roman" w:eastAsia="Calibri" w:hAnsi="Times New Roman" w:cs="Times New Roman"/>
          <w:b/>
          <w:bCs/>
          <w:sz w:val="24"/>
          <w:szCs w:val="24"/>
          <w:vertAlign w:val="superscript"/>
        </w:rPr>
        <w:t>(a,b)</w:t>
      </w:r>
      <w:r w:rsidRPr="00E0172C">
        <w:rPr>
          <w:rFonts w:ascii="Times New Roman" w:eastAsia="Calibri" w:hAnsi="Times New Roman" w:cs="Times New Roman"/>
          <w:b/>
          <w:bCs/>
          <w:sz w:val="24"/>
          <w:szCs w:val="24"/>
        </w:rPr>
        <w:t xml:space="preserve">, Mohammad Ahsan Habib </w:t>
      </w:r>
      <w:r w:rsidR="00815DBD">
        <w:rPr>
          <w:rFonts w:ascii="Times New Roman" w:eastAsia="Calibri" w:hAnsi="Times New Roman" w:cs="Times New Roman"/>
          <w:b/>
          <w:bCs/>
          <w:sz w:val="24"/>
          <w:szCs w:val="24"/>
          <w:vertAlign w:val="superscript"/>
        </w:rPr>
        <w:t>(b2</w:t>
      </w:r>
      <w:r w:rsidRPr="00E0172C">
        <w:rPr>
          <w:rFonts w:ascii="Times New Roman" w:eastAsia="Calibri" w:hAnsi="Times New Roman" w:cs="Times New Roman"/>
          <w:b/>
          <w:bCs/>
          <w:sz w:val="24"/>
          <w:szCs w:val="24"/>
          <w:vertAlign w:val="superscript"/>
        </w:rPr>
        <w:t>)</w:t>
      </w:r>
      <w:r w:rsidRPr="00E0172C">
        <w:rPr>
          <w:rFonts w:ascii="Times New Roman" w:eastAsia="Calibri" w:hAnsi="Times New Roman" w:cs="Times New Roman"/>
          <w:b/>
          <w:bCs/>
          <w:sz w:val="24"/>
          <w:szCs w:val="24"/>
        </w:rPr>
        <w:t xml:space="preserve"> </w:t>
      </w:r>
      <w:r w:rsidR="00815DBD">
        <w:rPr>
          <w:rFonts w:ascii="Times New Roman" w:eastAsia="Calibri" w:hAnsi="Times New Roman" w:cs="Times New Roman"/>
          <w:b/>
          <w:bCs/>
          <w:sz w:val="24"/>
          <w:szCs w:val="24"/>
        </w:rPr>
        <w:t>,</w:t>
      </w:r>
      <w:r w:rsidR="00815DBD" w:rsidRPr="00E0172C">
        <w:rPr>
          <w:rFonts w:ascii="Times New Roman" w:eastAsia="Calibri" w:hAnsi="Times New Roman" w:cs="Times New Roman"/>
          <w:b/>
          <w:bCs/>
          <w:sz w:val="24"/>
          <w:szCs w:val="24"/>
        </w:rPr>
        <w:t>Sezanur Rahman Khan Opee</w:t>
      </w:r>
      <w:r w:rsidR="00815DBD">
        <w:rPr>
          <w:rFonts w:ascii="Times New Roman" w:eastAsia="Calibri" w:hAnsi="Times New Roman" w:cs="Times New Roman"/>
          <w:b/>
          <w:bCs/>
          <w:sz w:val="24"/>
          <w:szCs w:val="24"/>
          <w:vertAlign w:val="superscript"/>
        </w:rPr>
        <w:t>(b3)</w:t>
      </w:r>
    </w:p>
    <w:p w14:paraId="619AF7ED" w14:textId="021FC8BD" w:rsidR="00E0172C" w:rsidRPr="00E0172C" w:rsidRDefault="00815DBD" w:rsidP="00E0172C">
      <w:pPr>
        <w:spacing w:after="0" w:line="240" w:lineRule="auto"/>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(a) Assistant Professor</w:t>
      </w:r>
      <w:r w:rsidR="00E0172C" w:rsidRPr="00E0172C">
        <w:rPr>
          <w:rFonts w:ascii="Times New Roman" w:eastAsia="Calibri" w:hAnsi="Times New Roman" w:cs="Times New Roman"/>
          <w:i/>
          <w:iCs/>
          <w:sz w:val="24"/>
          <w:szCs w:val="24"/>
        </w:rPr>
        <w:t>, Department</w:t>
      </w:r>
      <w:r>
        <w:rPr>
          <w:rFonts w:ascii="Times New Roman" w:eastAsia="Calibri" w:hAnsi="Times New Roman" w:cs="Times New Roman"/>
          <w:i/>
          <w:iCs/>
          <w:sz w:val="24"/>
          <w:szCs w:val="24"/>
        </w:rPr>
        <w:t xml:space="preserve"> of Economics and Banking, </w:t>
      </w:r>
      <w:r w:rsidRPr="00E0172C">
        <w:rPr>
          <w:rFonts w:ascii="Times New Roman" w:eastAsia="Calibri" w:hAnsi="Times New Roman" w:cs="Times New Roman"/>
          <w:i/>
          <w:iCs/>
          <w:sz w:val="24"/>
          <w:szCs w:val="24"/>
        </w:rPr>
        <w:t>International Islamic University Chittagong</w:t>
      </w:r>
      <w:r>
        <w:rPr>
          <w:rFonts w:ascii="Times New Roman" w:eastAsia="Calibri" w:hAnsi="Times New Roman" w:cs="Times New Roman"/>
          <w:i/>
          <w:iCs/>
          <w:sz w:val="24"/>
          <w:szCs w:val="24"/>
        </w:rPr>
        <w:t>.</w:t>
      </w:r>
      <w:r w:rsidR="00E0172C" w:rsidRPr="00E0172C">
        <w:rPr>
          <w:rFonts w:ascii="Times New Roman" w:eastAsia="Calibri" w:hAnsi="Times New Roman" w:cs="Times New Roman"/>
          <w:i/>
          <w:iCs/>
          <w:sz w:val="24"/>
          <w:szCs w:val="24"/>
        </w:rPr>
        <w:t xml:space="preserve"> Email: </w:t>
      </w:r>
      <w:hyperlink r:id="rId8" w:history="1">
        <w:r w:rsidRPr="003656F8">
          <w:rPr>
            <w:rStyle w:val="Hyperlink"/>
            <w:rFonts w:ascii="Times New Roman" w:eastAsia="Calibri" w:hAnsi="Times New Roman" w:cs="Times New Roman"/>
            <w:i/>
            <w:iCs/>
            <w:sz w:val="24"/>
            <w:szCs w:val="24"/>
          </w:rPr>
          <w:t>ecozobayer@gmail.com</w:t>
        </w:r>
      </w:hyperlink>
      <w:r>
        <w:rPr>
          <w:rFonts w:ascii="Times New Roman" w:eastAsia="Calibri" w:hAnsi="Times New Roman" w:cs="Times New Roman"/>
          <w:i/>
          <w:iCs/>
          <w:sz w:val="24"/>
          <w:szCs w:val="24"/>
        </w:rPr>
        <w:t xml:space="preserve"> </w:t>
      </w:r>
      <w:r w:rsidR="00E0172C" w:rsidRPr="00E0172C">
        <w:rPr>
          <w:rFonts w:ascii="Times New Roman" w:eastAsia="Calibri" w:hAnsi="Times New Roman" w:cs="Times New Roman"/>
          <w:i/>
          <w:iCs/>
          <w:sz w:val="24"/>
          <w:szCs w:val="24"/>
        </w:rPr>
        <w:t xml:space="preserve"> </w:t>
      </w:r>
    </w:p>
    <w:p w14:paraId="11263C75" w14:textId="77777777" w:rsidR="00E0172C" w:rsidRPr="00E0172C" w:rsidRDefault="00E0172C" w:rsidP="00E0172C">
      <w:pPr>
        <w:spacing w:after="0" w:line="240" w:lineRule="auto"/>
        <w:jc w:val="both"/>
        <w:rPr>
          <w:rFonts w:ascii="Times New Roman" w:eastAsia="Calibri" w:hAnsi="Times New Roman" w:cs="Times New Roman"/>
          <w:i/>
          <w:iCs/>
          <w:sz w:val="24"/>
          <w:szCs w:val="24"/>
        </w:rPr>
      </w:pPr>
      <w:r w:rsidRPr="00E0172C">
        <w:rPr>
          <w:rFonts w:ascii="Times New Roman" w:eastAsia="Calibri" w:hAnsi="Times New Roman" w:cs="Times New Roman"/>
          <w:i/>
          <w:iCs/>
          <w:sz w:val="24"/>
          <w:szCs w:val="24"/>
        </w:rPr>
        <w:t xml:space="preserve">(b) Department of Economics and Banking, International Islamic University Chittagong </w:t>
      </w:r>
    </w:p>
    <w:p w14:paraId="17D9DF08" w14:textId="0FC802B7" w:rsidR="00FF03D8" w:rsidRDefault="00815DBD" w:rsidP="00815DBD">
      <w:pPr>
        <w:autoSpaceDE w:val="0"/>
        <w:autoSpaceDN w:val="0"/>
        <w:adjustRightInd w:val="0"/>
        <w:spacing w:after="0" w:line="240" w:lineRule="auto"/>
        <w:rPr>
          <w:rFonts w:ascii="Calibri" w:eastAsia="Calibri" w:hAnsi="Calibri" w:cs="Calibri"/>
          <w:color w:val="000000"/>
          <w:sz w:val="24"/>
          <w:szCs w:val="24"/>
        </w:rPr>
      </w:pPr>
      <w:r>
        <w:rPr>
          <w:rFonts w:ascii="Times New Roman" w:eastAsia="Calibri" w:hAnsi="Times New Roman" w:cs="Times New Roman"/>
          <w:i/>
          <w:iCs/>
          <w:color w:val="000000"/>
          <w:sz w:val="24"/>
          <w:szCs w:val="24"/>
        </w:rPr>
        <w:t xml:space="preserve">Email: </w:t>
      </w:r>
      <w:r w:rsidR="002B3A29">
        <w:rPr>
          <w:rFonts w:ascii="Times New Roman" w:eastAsia="Calibri" w:hAnsi="Times New Roman" w:cs="Times New Roman"/>
          <w:i/>
          <w:iCs/>
          <w:color w:val="000000"/>
          <w:sz w:val="24"/>
          <w:szCs w:val="24"/>
        </w:rPr>
        <w:t>(b2)</w:t>
      </w:r>
      <w:r w:rsidR="00E0172C" w:rsidRPr="00E0172C">
        <w:rPr>
          <w:rFonts w:ascii="Calibri" w:eastAsia="Calibri" w:hAnsi="Calibri" w:cs="Times New Roman"/>
        </w:rPr>
        <w:t xml:space="preserve"> </w:t>
      </w:r>
      <w:hyperlink r:id="rId9" w:history="1">
        <w:r w:rsidRPr="003656F8">
          <w:rPr>
            <w:rStyle w:val="Hyperlink"/>
            <w:rFonts w:ascii="Times New Roman" w:eastAsia="Calibri" w:hAnsi="Times New Roman" w:cs="Times New Roman"/>
            <w:i/>
            <w:iCs/>
            <w:sz w:val="24"/>
            <w:szCs w:val="24"/>
          </w:rPr>
          <w:t>ahsanrifaj352@gmail.com</w:t>
        </w:r>
      </w:hyperlink>
      <w:r>
        <w:rPr>
          <w:rFonts w:ascii="Times New Roman" w:eastAsia="Calibri" w:hAnsi="Times New Roman" w:cs="Times New Roman"/>
          <w:i/>
          <w:iCs/>
          <w:color w:val="0462C1"/>
          <w:sz w:val="24"/>
          <w:szCs w:val="24"/>
        </w:rPr>
        <w:t xml:space="preserve"> , </w:t>
      </w:r>
      <w:r w:rsidRPr="00815DBD">
        <w:rPr>
          <w:rFonts w:ascii="Times New Roman" w:eastAsia="Calibri" w:hAnsi="Times New Roman" w:cs="Times New Roman"/>
          <w:i/>
          <w:iCs/>
          <w:sz w:val="24"/>
          <w:szCs w:val="24"/>
        </w:rPr>
        <w:t xml:space="preserve">b3) </w:t>
      </w:r>
      <w:hyperlink r:id="rId10" w:history="1">
        <w:r w:rsidRPr="00815DBD">
          <w:rPr>
            <w:rStyle w:val="Hyperlink"/>
            <w:rFonts w:ascii="Times New Roman" w:eastAsia="Calibri" w:hAnsi="Times New Roman" w:cs="Times New Roman"/>
            <w:i/>
            <w:iCs/>
            <w:sz w:val="24"/>
            <w:szCs w:val="24"/>
          </w:rPr>
          <w:t>osezanur@gmail.com</w:t>
        </w:r>
      </w:hyperlink>
      <w:r>
        <w:rPr>
          <w:rFonts w:ascii="Calibri" w:eastAsia="Calibri" w:hAnsi="Calibri" w:cs="Calibri"/>
          <w:color w:val="000000"/>
          <w:sz w:val="24"/>
          <w:szCs w:val="24"/>
        </w:rPr>
        <w:t xml:space="preserve"> </w:t>
      </w:r>
    </w:p>
    <w:p w14:paraId="071CDB62" w14:textId="77777777" w:rsidR="00815DBD" w:rsidRPr="00815DBD" w:rsidRDefault="00815DBD" w:rsidP="00815DBD">
      <w:pPr>
        <w:autoSpaceDE w:val="0"/>
        <w:autoSpaceDN w:val="0"/>
        <w:adjustRightInd w:val="0"/>
        <w:spacing w:after="0" w:line="240" w:lineRule="auto"/>
        <w:rPr>
          <w:rFonts w:ascii="Calibri" w:eastAsia="Calibri" w:hAnsi="Calibri" w:cs="Calibri"/>
          <w:color w:val="000000"/>
          <w:sz w:val="24"/>
          <w:szCs w:val="24"/>
        </w:rPr>
      </w:pPr>
      <w:bookmarkStart w:id="0" w:name="_GoBack"/>
      <w:bookmarkEnd w:id="0"/>
    </w:p>
    <w:p w14:paraId="4C22D4DA" w14:textId="77777777" w:rsidR="00615E3C" w:rsidRPr="00615E3C" w:rsidRDefault="00615E3C" w:rsidP="002B3A29">
      <w:pPr>
        <w:spacing w:line="360" w:lineRule="auto"/>
        <w:jc w:val="center"/>
        <w:rPr>
          <w:rFonts w:ascii="Times New Roman" w:hAnsi="Times New Roman" w:cs="Times New Roman"/>
          <w:sz w:val="24"/>
          <w:szCs w:val="24"/>
        </w:rPr>
      </w:pPr>
      <w:r w:rsidRPr="00615E3C">
        <w:rPr>
          <w:rFonts w:ascii="Times New Roman" w:hAnsi="Times New Roman" w:cs="Times New Roman"/>
          <w:b/>
          <w:bCs/>
          <w:sz w:val="24"/>
          <w:szCs w:val="24"/>
        </w:rPr>
        <w:t>ABSTRACT</w:t>
      </w:r>
    </w:p>
    <w:p w14:paraId="6F4C982B" w14:textId="3A6B630F" w:rsidR="00615E3C" w:rsidRPr="00615E3C" w:rsidRDefault="00615E3C" w:rsidP="00FF2B46">
      <w:pPr>
        <w:spacing w:line="360" w:lineRule="auto"/>
        <w:jc w:val="both"/>
        <w:rPr>
          <w:rFonts w:ascii="Times New Roman" w:hAnsi="Times New Roman" w:cs="Times New Roman"/>
          <w:sz w:val="24"/>
          <w:szCs w:val="24"/>
        </w:rPr>
      </w:pPr>
      <w:r w:rsidRPr="00615E3C">
        <w:rPr>
          <w:rFonts w:ascii="Times New Roman" w:hAnsi="Times New Roman" w:cs="Times New Roman"/>
          <w:b/>
          <w:bCs/>
          <w:sz w:val="24"/>
          <w:szCs w:val="24"/>
        </w:rPr>
        <w:t>Purpose:</w:t>
      </w:r>
      <w:r w:rsidRPr="00615E3C">
        <w:rPr>
          <w:rFonts w:ascii="Times New Roman" w:hAnsi="Times New Roman" w:cs="Times New Roman"/>
          <w:sz w:val="24"/>
          <w:szCs w:val="24"/>
        </w:rPr>
        <w:t xml:space="preserve"> This research aims to evaluate the dynamics of the bilateral relations between the USA and Bangladesh over the past 50 years, </w:t>
      </w:r>
      <w:r w:rsidR="002B3A29">
        <w:rPr>
          <w:rFonts w:ascii="Times New Roman" w:hAnsi="Times New Roman" w:cs="Times New Roman"/>
          <w:sz w:val="24"/>
          <w:szCs w:val="24"/>
        </w:rPr>
        <w:t>specifically focusing</w:t>
      </w:r>
      <w:r w:rsidRPr="00615E3C">
        <w:rPr>
          <w:rFonts w:ascii="Times New Roman" w:hAnsi="Times New Roman" w:cs="Times New Roman"/>
          <w:sz w:val="24"/>
          <w:szCs w:val="24"/>
        </w:rPr>
        <w:t xml:space="preserve"> on the USA's economic, humanitarian, and geopolitical contributions to Bangladesh.</w:t>
      </w:r>
    </w:p>
    <w:p w14:paraId="687695D1" w14:textId="59E2E12B" w:rsidR="00615E3C" w:rsidRPr="00615E3C" w:rsidRDefault="00615E3C" w:rsidP="00FF2B46">
      <w:pPr>
        <w:spacing w:line="360" w:lineRule="auto"/>
        <w:jc w:val="both"/>
        <w:rPr>
          <w:rFonts w:ascii="Times New Roman" w:hAnsi="Times New Roman" w:cs="Times New Roman"/>
          <w:sz w:val="24"/>
          <w:szCs w:val="24"/>
        </w:rPr>
      </w:pPr>
      <w:r w:rsidRPr="00615E3C">
        <w:rPr>
          <w:rFonts w:ascii="Times New Roman" w:hAnsi="Times New Roman" w:cs="Times New Roman"/>
          <w:b/>
          <w:bCs/>
          <w:sz w:val="24"/>
          <w:szCs w:val="24"/>
        </w:rPr>
        <w:t>Methodology:</w:t>
      </w:r>
      <w:r w:rsidRPr="00615E3C">
        <w:rPr>
          <w:rFonts w:ascii="Times New Roman" w:hAnsi="Times New Roman" w:cs="Times New Roman"/>
          <w:sz w:val="24"/>
          <w:szCs w:val="24"/>
        </w:rPr>
        <w:t xml:space="preserve"> This study primarily utilizes secondary data and descriptive analysis, supplemented by qualitative research</w:t>
      </w:r>
      <w:r w:rsidR="00FF2B46">
        <w:rPr>
          <w:rFonts w:ascii="Times New Roman" w:hAnsi="Times New Roman" w:cs="Times New Roman"/>
          <w:sz w:val="24"/>
          <w:szCs w:val="24"/>
        </w:rPr>
        <w:t>,</w:t>
      </w:r>
      <w:r w:rsidRPr="00615E3C">
        <w:rPr>
          <w:rFonts w:ascii="Times New Roman" w:hAnsi="Times New Roman" w:cs="Times New Roman"/>
          <w:sz w:val="24"/>
          <w:szCs w:val="24"/>
        </w:rPr>
        <w:t xml:space="preserve"> to provide a comprehensive overview of the bilateral relationship.</w:t>
      </w:r>
    </w:p>
    <w:p w14:paraId="285E57DB" w14:textId="6FE50396" w:rsidR="00615E3C" w:rsidRPr="00615E3C" w:rsidRDefault="00615E3C" w:rsidP="00FF2B46">
      <w:pPr>
        <w:spacing w:line="360" w:lineRule="auto"/>
        <w:jc w:val="both"/>
        <w:rPr>
          <w:rFonts w:ascii="Times New Roman" w:hAnsi="Times New Roman" w:cs="Times New Roman"/>
          <w:sz w:val="24"/>
          <w:szCs w:val="24"/>
        </w:rPr>
      </w:pPr>
      <w:r w:rsidRPr="00615E3C">
        <w:rPr>
          <w:rFonts w:ascii="Times New Roman" w:hAnsi="Times New Roman" w:cs="Times New Roman"/>
          <w:b/>
          <w:bCs/>
          <w:sz w:val="24"/>
          <w:szCs w:val="24"/>
        </w:rPr>
        <w:t>Findings:</w:t>
      </w:r>
      <w:r w:rsidRPr="00615E3C">
        <w:rPr>
          <w:rFonts w:ascii="Times New Roman" w:hAnsi="Times New Roman" w:cs="Times New Roman"/>
          <w:sz w:val="24"/>
          <w:szCs w:val="24"/>
        </w:rPr>
        <w:t xml:space="preserve"> The research reveals that the USA has played a pivotal role in Bangladesh's economic development through various channels, including foreign aid, grants, foreign direct investment (FDI), and a favorable trade balance where the USA imports more from Bangladesh than it exports. In addition to economic support, the USA has been a critical partner during natural disasters and political crises, exemplified by its substantial aid during the Rohingya refugee crisis in Cox's Bazar since August 2017. The USA has provided $6 billion in aid to Bangladesh since its independence, including $300 million during the COVID-19 pandemic 2021.</w:t>
      </w:r>
    </w:p>
    <w:p w14:paraId="465D39BC" w14:textId="77777777" w:rsidR="00615E3C" w:rsidRPr="00615E3C" w:rsidRDefault="00615E3C" w:rsidP="00FF2B46">
      <w:pPr>
        <w:spacing w:line="360" w:lineRule="auto"/>
        <w:jc w:val="both"/>
        <w:rPr>
          <w:rFonts w:ascii="Times New Roman" w:hAnsi="Times New Roman" w:cs="Times New Roman"/>
          <w:sz w:val="24"/>
          <w:szCs w:val="24"/>
        </w:rPr>
      </w:pPr>
      <w:r w:rsidRPr="00615E3C">
        <w:rPr>
          <w:rFonts w:ascii="Times New Roman" w:hAnsi="Times New Roman" w:cs="Times New Roman"/>
          <w:b/>
          <w:bCs/>
          <w:sz w:val="24"/>
          <w:szCs w:val="24"/>
        </w:rPr>
        <w:t>Practical Implications:</w:t>
      </w:r>
      <w:r w:rsidRPr="00615E3C">
        <w:rPr>
          <w:rFonts w:ascii="Times New Roman" w:hAnsi="Times New Roman" w:cs="Times New Roman"/>
          <w:sz w:val="24"/>
          <w:szCs w:val="24"/>
        </w:rPr>
        <w:t xml:space="preserve"> Strengthening diplomatic and commercial ties with global economic superpowers like the USA is essential for sustaining Bangladesh's economic growth. This study provides valuable insights into the significance of the USA's contributions and the necessity of fostering stronger bilateral relations.</w:t>
      </w:r>
    </w:p>
    <w:p w14:paraId="017CBE96" w14:textId="3FC790F2" w:rsidR="00615E3C" w:rsidRPr="00615E3C" w:rsidRDefault="00615E3C" w:rsidP="00FF2B46">
      <w:pPr>
        <w:spacing w:line="360" w:lineRule="auto"/>
        <w:jc w:val="both"/>
        <w:rPr>
          <w:rFonts w:ascii="Times New Roman" w:hAnsi="Times New Roman" w:cs="Times New Roman"/>
          <w:sz w:val="24"/>
          <w:szCs w:val="24"/>
        </w:rPr>
      </w:pPr>
      <w:r w:rsidRPr="00615E3C">
        <w:rPr>
          <w:rFonts w:ascii="Times New Roman" w:hAnsi="Times New Roman" w:cs="Times New Roman"/>
          <w:b/>
          <w:bCs/>
          <w:sz w:val="24"/>
          <w:szCs w:val="24"/>
        </w:rPr>
        <w:t>Value:</w:t>
      </w:r>
      <w:r w:rsidRPr="00615E3C">
        <w:rPr>
          <w:rFonts w:ascii="Times New Roman" w:hAnsi="Times New Roman" w:cs="Times New Roman"/>
          <w:sz w:val="24"/>
          <w:szCs w:val="24"/>
        </w:rPr>
        <w:t xml:space="preserve"> Few studies have thoroughly examined the USA's role in Bangladesh's economic development and bilateral relations, making this research a significant contribution.</w:t>
      </w:r>
    </w:p>
    <w:p w14:paraId="29A83970" w14:textId="77777777" w:rsidR="00615E3C" w:rsidRPr="00615E3C" w:rsidRDefault="00615E3C" w:rsidP="00FF2B46">
      <w:pPr>
        <w:spacing w:line="360" w:lineRule="auto"/>
        <w:jc w:val="both"/>
        <w:rPr>
          <w:rFonts w:ascii="Times New Roman" w:hAnsi="Times New Roman" w:cs="Times New Roman"/>
          <w:sz w:val="24"/>
          <w:szCs w:val="24"/>
        </w:rPr>
      </w:pPr>
      <w:r w:rsidRPr="00615E3C">
        <w:rPr>
          <w:rFonts w:ascii="Times New Roman" w:hAnsi="Times New Roman" w:cs="Times New Roman"/>
          <w:b/>
          <w:bCs/>
          <w:sz w:val="24"/>
          <w:szCs w:val="24"/>
        </w:rPr>
        <w:t>Research Limitations:</w:t>
      </w:r>
      <w:r w:rsidRPr="00615E3C">
        <w:rPr>
          <w:rFonts w:ascii="Times New Roman" w:hAnsi="Times New Roman" w:cs="Times New Roman"/>
          <w:sz w:val="24"/>
          <w:szCs w:val="24"/>
        </w:rPr>
        <w:t xml:space="preserve"> The study primarily relies on qualitative data. Future research could incorporate quantitative methods for a more detailed analysis.</w:t>
      </w:r>
    </w:p>
    <w:p w14:paraId="35B05954" w14:textId="44C41921" w:rsidR="00615E3C" w:rsidRPr="00615E3C" w:rsidRDefault="00615E3C" w:rsidP="00FF2B46">
      <w:pPr>
        <w:spacing w:line="360" w:lineRule="auto"/>
        <w:jc w:val="both"/>
        <w:rPr>
          <w:rFonts w:ascii="Times New Roman" w:hAnsi="Times New Roman" w:cs="Times New Roman"/>
          <w:sz w:val="24"/>
          <w:szCs w:val="24"/>
        </w:rPr>
      </w:pPr>
      <w:r w:rsidRPr="00615E3C">
        <w:rPr>
          <w:rFonts w:ascii="Times New Roman" w:hAnsi="Times New Roman" w:cs="Times New Roman"/>
          <w:b/>
          <w:bCs/>
          <w:sz w:val="24"/>
          <w:szCs w:val="24"/>
        </w:rPr>
        <w:lastRenderedPageBreak/>
        <w:t>Keywords:</w:t>
      </w:r>
      <w:r w:rsidR="002B3A29">
        <w:rPr>
          <w:rFonts w:ascii="Times New Roman" w:hAnsi="Times New Roman" w:cs="Times New Roman"/>
          <w:sz w:val="24"/>
          <w:szCs w:val="24"/>
        </w:rPr>
        <w:t xml:space="preserve"> Bangladesh; USA;</w:t>
      </w:r>
      <w:r w:rsidRPr="00615E3C">
        <w:rPr>
          <w:rFonts w:ascii="Times New Roman" w:hAnsi="Times New Roman" w:cs="Times New Roman"/>
          <w:sz w:val="24"/>
          <w:szCs w:val="24"/>
        </w:rPr>
        <w:t xml:space="preserve"> bilatera</w:t>
      </w:r>
      <w:r w:rsidR="002B3A29">
        <w:rPr>
          <w:rFonts w:ascii="Times New Roman" w:hAnsi="Times New Roman" w:cs="Times New Roman"/>
          <w:sz w:val="24"/>
          <w:szCs w:val="24"/>
        </w:rPr>
        <w:t>l relations; FDI; economic contribution; humanitarian aid;</w:t>
      </w:r>
      <w:r w:rsidRPr="00615E3C">
        <w:rPr>
          <w:rFonts w:ascii="Times New Roman" w:hAnsi="Times New Roman" w:cs="Times New Roman"/>
          <w:sz w:val="24"/>
          <w:szCs w:val="24"/>
        </w:rPr>
        <w:t xml:space="preserve"> geopolitical support.</w:t>
      </w:r>
    </w:p>
    <w:p w14:paraId="17B056E4" w14:textId="77777777" w:rsidR="00E0172C" w:rsidRDefault="00E0172C" w:rsidP="00923AAF">
      <w:pPr>
        <w:spacing w:line="360" w:lineRule="auto"/>
        <w:jc w:val="both"/>
        <w:rPr>
          <w:rFonts w:ascii="Times New Roman" w:hAnsi="Times New Roman" w:cs="Times New Roman"/>
          <w:sz w:val="24"/>
          <w:szCs w:val="24"/>
        </w:rPr>
      </w:pPr>
    </w:p>
    <w:p w14:paraId="64C519D5" w14:textId="77777777" w:rsidR="00E0172C" w:rsidRDefault="00E0172C" w:rsidP="00923AAF">
      <w:pPr>
        <w:spacing w:line="360" w:lineRule="auto"/>
        <w:jc w:val="both"/>
        <w:rPr>
          <w:rFonts w:ascii="Times New Roman" w:hAnsi="Times New Roman" w:cs="Times New Roman"/>
          <w:sz w:val="24"/>
          <w:szCs w:val="24"/>
        </w:rPr>
      </w:pPr>
    </w:p>
    <w:p w14:paraId="5E05F16A" w14:textId="77777777" w:rsidR="002B3A29" w:rsidRDefault="002B3A29" w:rsidP="00923AAF">
      <w:pPr>
        <w:spacing w:line="360" w:lineRule="auto"/>
        <w:jc w:val="both"/>
        <w:rPr>
          <w:rFonts w:ascii="Times New Roman" w:hAnsi="Times New Roman" w:cs="Times New Roman"/>
          <w:sz w:val="24"/>
          <w:szCs w:val="24"/>
        </w:rPr>
      </w:pPr>
    </w:p>
    <w:p w14:paraId="250B4694" w14:textId="77777777" w:rsidR="002B3A29" w:rsidRDefault="002B3A29" w:rsidP="00923AAF">
      <w:pPr>
        <w:spacing w:line="360" w:lineRule="auto"/>
        <w:jc w:val="both"/>
        <w:rPr>
          <w:rFonts w:ascii="Times New Roman" w:hAnsi="Times New Roman" w:cs="Times New Roman"/>
          <w:sz w:val="24"/>
          <w:szCs w:val="24"/>
        </w:rPr>
      </w:pPr>
    </w:p>
    <w:p w14:paraId="3C9F51CA" w14:textId="77777777" w:rsidR="002B3A29" w:rsidRDefault="002B3A29" w:rsidP="00923AAF">
      <w:pPr>
        <w:spacing w:line="360" w:lineRule="auto"/>
        <w:jc w:val="both"/>
        <w:rPr>
          <w:rFonts w:ascii="Times New Roman" w:hAnsi="Times New Roman" w:cs="Times New Roman"/>
          <w:sz w:val="24"/>
          <w:szCs w:val="24"/>
        </w:rPr>
      </w:pPr>
    </w:p>
    <w:p w14:paraId="47118ACC" w14:textId="77777777" w:rsidR="002B3A29" w:rsidRDefault="002B3A29" w:rsidP="00923AAF">
      <w:pPr>
        <w:spacing w:line="360" w:lineRule="auto"/>
        <w:jc w:val="both"/>
        <w:rPr>
          <w:rFonts w:ascii="Times New Roman" w:hAnsi="Times New Roman" w:cs="Times New Roman"/>
          <w:sz w:val="24"/>
          <w:szCs w:val="24"/>
        </w:rPr>
      </w:pPr>
    </w:p>
    <w:p w14:paraId="07069AD7" w14:textId="77777777" w:rsidR="002B3A29" w:rsidRDefault="002B3A29" w:rsidP="00923AAF">
      <w:pPr>
        <w:spacing w:line="360" w:lineRule="auto"/>
        <w:jc w:val="both"/>
        <w:rPr>
          <w:rFonts w:ascii="Times New Roman" w:hAnsi="Times New Roman" w:cs="Times New Roman"/>
          <w:sz w:val="24"/>
          <w:szCs w:val="24"/>
        </w:rPr>
      </w:pPr>
    </w:p>
    <w:p w14:paraId="236EDEB5" w14:textId="77777777" w:rsidR="002B3A29" w:rsidRDefault="002B3A29" w:rsidP="00923AAF">
      <w:pPr>
        <w:spacing w:line="360" w:lineRule="auto"/>
        <w:jc w:val="both"/>
        <w:rPr>
          <w:rFonts w:ascii="Times New Roman" w:hAnsi="Times New Roman" w:cs="Times New Roman"/>
          <w:sz w:val="24"/>
          <w:szCs w:val="24"/>
        </w:rPr>
      </w:pPr>
    </w:p>
    <w:p w14:paraId="6F628CDC" w14:textId="77777777" w:rsidR="002B3A29" w:rsidRDefault="002B3A29" w:rsidP="00923AAF">
      <w:pPr>
        <w:spacing w:line="360" w:lineRule="auto"/>
        <w:jc w:val="both"/>
        <w:rPr>
          <w:rFonts w:ascii="Times New Roman" w:hAnsi="Times New Roman" w:cs="Times New Roman"/>
          <w:sz w:val="24"/>
          <w:szCs w:val="24"/>
        </w:rPr>
      </w:pPr>
    </w:p>
    <w:p w14:paraId="32C2BC39" w14:textId="77777777" w:rsidR="002B3A29" w:rsidRDefault="002B3A29" w:rsidP="00923AAF">
      <w:pPr>
        <w:spacing w:line="360" w:lineRule="auto"/>
        <w:jc w:val="both"/>
        <w:rPr>
          <w:rFonts w:ascii="Times New Roman" w:hAnsi="Times New Roman" w:cs="Times New Roman"/>
          <w:sz w:val="24"/>
          <w:szCs w:val="24"/>
        </w:rPr>
      </w:pPr>
    </w:p>
    <w:p w14:paraId="73BBAA8D" w14:textId="77777777" w:rsidR="002B3A29" w:rsidRDefault="002B3A29" w:rsidP="00923AAF">
      <w:pPr>
        <w:spacing w:line="360" w:lineRule="auto"/>
        <w:jc w:val="both"/>
        <w:rPr>
          <w:rFonts w:ascii="Times New Roman" w:hAnsi="Times New Roman" w:cs="Times New Roman"/>
          <w:sz w:val="24"/>
          <w:szCs w:val="24"/>
        </w:rPr>
      </w:pPr>
    </w:p>
    <w:p w14:paraId="018AC6E2" w14:textId="77777777" w:rsidR="002B3A29" w:rsidRDefault="002B3A29" w:rsidP="00923AAF">
      <w:pPr>
        <w:spacing w:line="360" w:lineRule="auto"/>
        <w:jc w:val="both"/>
        <w:rPr>
          <w:rFonts w:ascii="Times New Roman" w:hAnsi="Times New Roman" w:cs="Times New Roman"/>
          <w:sz w:val="24"/>
          <w:szCs w:val="24"/>
        </w:rPr>
      </w:pPr>
    </w:p>
    <w:p w14:paraId="43FC6FB1" w14:textId="77777777" w:rsidR="002B3A29" w:rsidRDefault="002B3A29" w:rsidP="00923AAF">
      <w:pPr>
        <w:spacing w:line="360" w:lineRule="auto"/>
        <w:jc w:val="both"/>
        <w:rPr>
          <w:rFonts w:ascii="Times New Roman" w:hAnsi="Times New Roman" w:cs="Times New Roman"/>
          <w:sz w:val="24"/>
          <w:szCs w:val="24"/>
        </w:rPr>
      </w:pPr>
    </w:p>
    <w:p w14:paraId="4655BDDB" w14:textId="77777777" w:rsidR="002B3A29" w:rsidRDefault="002B3A29" w:rsidP="00923AAF">
      <w:pPr>
        <w:spacing w:line="360" w:lineRule="auto"/>
        <w:jc w:val="both"/>
        <w:rPr>
          <w:rFonts w:ascii="Times New Roman" w:hAnsi="Times New Roman" w:cs="Times New Roman"/>
          <w:sz w:val="24"/>
          <w:szCs w:val="24"/>
        </w:rPr>
      </w:pPr>
    </w:p>
    <w:p w14:paraId="626156B8" w14:textId="77777777" w:rsidR="002B3A29" w:rsidRDefault="002B3A29" w:rsidP="00923AAF">
      <w:pPr>
        <w:spacing w:line="360" w:lineRule="auto"/>
        <w:jc w:val="both"/>
        <w:rPr>
          <w:rFonts w:ascii="Times New Roman" w:hAnsi="Times New Roman" w:cs="Times New Roman"/>
          <w:sz w:val="24"/>
          <w:szCs w:val="24"/>
        </w:rPr>
      </w:pPr>
    </w:p>
    <w:p w14:paraId="4B48BAB8" w14:textId="77777777" w:rsidR="002B3A29" w:rsidRDefault="002B3A29" w:rsidP="00923AAF">
      <w:pPr>
        <w:spacing w:line="360" w:lineRule="auto"/>
        <w:jc w:val="both"/>
        <w:rPr>
          <w:rFonts w:ascii="Times New Roman" w:hAnsi="Times New Roman" w:cs="Times New Roman"/>
          <w:sz w:val="24"/>
          <w:szCs w:val="24"/>
        </w:rPr>
      </w:pPr>
    </w:p>
    <w:p w14:paraId="402FF192" w14:textId="77777777" w:rsidR="002B3A29" w:rsidRDefault="002B3A29" w:rsidP="00923AAF">
      <w:pPr>
        <w:spacing w:line="360" w:lineRule="auto"/>
        <w:jc w:val="both"/>
        <w:rPr>
          <w:rFonts w:ascii="Times New Roman" w:hAnsi="Times New Roman" w:cs="Times New Roman"/>
          <w:sz w:val="24"/>
          <w:szCs w:val="24"/>
        </w:rPr>
      </w:pPr>
    </w:p>
    <w:p w14:paraId="62431A29" w14:textId="77777777" w:rsidR="0030334C" w:rsidRDefault="0030334C" w:rsidP="00923AAF">
      <w:pPr>
        <w:spacing w:line="360" w:lineRule="auto"/>
        <w:jc w:val="both"/>
        <w:rPr>
          <w:rFonts w:ascii="Times New Roman" w:hAnsi="Times New Roman" w:cs="Times New Roman"/>
          <w:sz w:val="24"/>
          <w:szCs w:val="24"/>
        </w:rPr>
      </w:pPr>
    </w:p>
    <w:p w14:paraId="5A9BE2D8" w14:textId="77777777" w:rsidR="0030334C" w:rsidRDefault="0030334C" w:rsidP="00923AAF">
      <w:pPr>
        <w:spacing w:line="360" w:lineRule="auto"/>
        <w:jc w:val="both"/>
        <w:rPr>
          <w:rFonts w:ascii="Times New Roman" w:hAnsi="Times New Roman" w:cs="Times New Roman"/>
          <w:sz w:val="24"/>
          <w:szCs w:val="24"/>
        </w:rPr>
      </w:pPr>
    </w:p>
    <w:p w14:paraId="3CB05F32" w14:textId="77777777" w:rsidR="00FF2B46" w:rsidRDefault="00FF2B46" w:rsidP="00923AAF">
      <w:pPr>
        <w:spacing w:line="360" w:lineRule="auto"/>
        <w:jc w:val="both"/>
        <w:rPr>
          <w:rFonts w:ascii="Times New Roman" w:hAnsi="Times New Roman" w:cs="Times New Roman"/>
          <w:sz w:val="24"/>
          <w:szCs w:val="24"/>
        </w:rPr>
      </w:pPr>
    </w:p>
    <w:p w14:paraId="5540CC64" w14:textId="77777777" w:rsidR="00FF2B46" w:rsidRPr="002D0ED3" w:rsidRDefault="00FF2B46" w:rsidP="00923AAF">
      <w:pPr>
        <w:spacing w:line="360" w:lineRule="auto"/>
        <w:jc w:val="both"/>
        <w:rPr>
          <w:rFonts w:ascii="Times New Roman" w:hAnsi="Times New Roman" w:cs="Times New Roman"/>
          <w:sz w:val="24"/>
          <w:szCs w:val="24"/>
        </w:rPr>
      </w:pPr>
    </w:p>
    <w:p w14:paraId="1C4DF0E1" w14:textId="77777777" w:rsidR="002D0ED3" w:rsidRPr="002D0ED3" w:rsidRDefault="00F47D9C" w:rsidP="00923AAF">
      <w:pPr>
        <w:numPr>
          <w:ilvl w:val="0"/>
          <w:numId w:val="1"/>
        </w:numPr>
        <w:spacing w:line="360" w:lineRule="auto"/>
        <w:jc w:val="both"/>
        <w:rPr>
          <w:rFonts w:ascii="Times New Roman" w:hAnsi="Times New Roman" w:cs="Times New Roman"/>
          <w:b/>
          <w:sz w:val="24"/>
          <w:szCs w:val="24"/>
          <w:lang w:val="en"/>
        </w:rPr>
      </w:pPr>
      <w:r w:rsidRPr="002D0ED3">
        <w:rPr>
          <w:rFonts w:ascii="Times New Roman" w:hAnsi="Times New Roman" w:cs="Times New Roman"/>
          <w:b/>
          <w:sz w:val="24"/>
          <w:szCs w:val="24"/>
          <w:lang w:val="en"/>
        </w:rPr>
        <w:lastRenderedPageBreak/>
        <w:t>Introduction</w:t>
      </w:r>
    </w:p>
    <w:p w14:paraId="751E9957" w14:textId="77972C2B" w:rsidR="002D0ED3" w:rsidRPr="002D0ED3" w:rsidRDefault="002B3A29" w:rsidP="00923AAF">
      <w:pPr>
        <w:spacing w:line="360" w:lineRule="auto"/>
        <w:jc w:val="both"/>
        <w:rPr>
          <w:rFonts w:ascii="Times New Roman" w:hAnsi="Times New Roman" w:cs="Times New Roman"/>
          <w:bCs/>
          <w:sz w:val="24"/>
          <w:szCs w:val="24"/>
          <w:lang w:val="en"/>
        </w:rPr>
      </w:pPr>
      <w:r>
        <w:rPr>
          <w:rFonts w:ascii="Times New Roman" w:hAnsi="Times New Roman" w:cs="Times New Roman"/>
          <w:bCs/>
          <w:sz w:val="24"/>
          <w:szCs w:val="24"/>
          <w:lang w:val="en"/>
        </w:rPr>
        <w:t>The United States and Bangladesh are good friends and development partners for mutual economic and geopolitical gain</w:t>
      </w:r>
      <w:r w:rsidR="00F47D9C" w:rsidRPr="002D0ED3">
        <w:rPr>
          <w:rFonts w:ascii="Times New Roman" w:hAnsi="Times New Roman" w:cs="Times New Roman"/>
          <w:bCs/>
          <w:sz w:val="24"/>
          <w:szCs w:val="24"/>
          <w:lang w:val="en"/>
        </w:rPr>
        <w:t xml:space="preserve">. </w:t>
      </w:r>
      <w:r>
        <w:rPr>
          <w:rFonts w:ascii="Times New Roman" w:hAnsi="Times New Roman" w:cs="Times New Roman"/>
          <w:bCs/>
          <w:sz w:val="24"/>
          <w:szCs w:val="24"/>
          <w:lang w:val="en"/>
        </w:rPr>
        <w:t xml:space="preserve">The two countries have a historical, financial, and political relationship </w:t>
      </w:r>
      <w:r w:rsidR="00A462DA">
        <w:rPr>
          <w:rFonts w:ascii="Times New Roman" w:hAnsi="Times New Roman" w:cs="Times New Roman"/>
          <w:bCs/>
          <w:sz w:val="24"/>
          <w:szCs w:val="24"/>
          <w:lang w:val="en"/>
        </w:rPr>
        <w:fldChar w:fldCharType="begin"/>
      </w:r>
      <w:r w:rsidR="00A462DA">
        <w:rPr>
          <w:rFonts w:ascii="Times New Roman" w:hAnsi="Times New Roman" w:cs="Times New Roman"/>
          <w:bCs/>
          <w:sz w:val="24"/>
          <w:szCs w:val="24"/>
          <w:lang w:val="en"/>
        </w:rPr>
        <w:instrText xml:space="preserve"> ADDIN EN.CITE &lt;EndNote&gt;&lt;Cite&gt;&lt;Author&gt;Haque&lt;/Author&gt;&lt;Year&gt;2014&lt;/Year&gt;&lt;RecNum&gt;3598&lt;/RecNum&gt;&lt;DisplayText&gt;(Haque &amp;amp; Islam, 2014)&lt;/DisplayText&gt;&lt;record&gt;&lt;rec-number&gt;3598&lt;/rec-number&gt;&lt;foreign-keys&gt;&lt;key app="EN" db-id="900t0p0z9fp0f7e9008ptd99zew5fx9rsved" timestamp="1659645585"&gt;3598&lt;/key&gt;&lt;/foreign-keys&gt;&lt;ref-type name="Journal Article"&gt;17&lt;/ref-type&gt;&lt;contributors&gt;&lt;authors&gt;&lt;author&gt;Haque, Monzima&lt;/author&gt;&lt;author&gt;Islam, Mohammad Aynul&lt;/author&gt;&lt;/authors&gt;&lt;/contributors&gt;&lt;titles&gt;&lt;title&gt;Bangladesh-United States relations in the post-september 11 era: foundation for a new framework&lt;/title&gt;&lt;secondary-title&gt;SOCIAL SCIENCE REVIEW&lt;/secondary-title&gt;&lt;/titles&gt;&lt;periodical&gt;&lt;full-title&gt;SOCIAL SCIENCE REVIEW&lt;/full-title&gt;&lt;/periodical&gt;&lt;pages&gt;1-20&lt;/pages&gt;&lt;volume&gt;31&lt;/volume&gt;&lt;number&gt;1&lt;/number&gt;&lt;dates&gt;&lt;year&gt;2014&lt;/year&gt;&lt;/dates&gt;&lt;isbn&gt;1562-269X&lt;/isbn&gt;&lt;urls&gt;&lt;/urls&gt;&lt;/record&gt;&lt;/Cite&gt;&lt;/EndNote&gt;</w:instrText>
      </w:r>
      <w:r w:rsidR="00A462DA">
        <w:rPr>
          <w:rFonts w:ascii="Times New Roman" w:hAnsi="Times New Roman" w:cs="Times New Roman"/>
          <w:bCs/>
          <w:sz w:val="24"/>
          <w:szCs w:val="24"/>
          <w:lang w:val="en"/>
        </w:rPr>
        <w:fldChar w:fldCharType="separate"/>
      </w:r>
      <w:r w:rsidR="00A462DA">
        <w:rPr>
          <w:rFonts w:ascii="Times New Roman" w:hAnsi="Times New Roman" w:cs="Times New Roman"/>
          <w:bCs/>
          <w:noProof/>
          <w:sz w:val="24"/>
          <w:szCs w:val="24"/>
          <w:lang w:val="en"/>
        </w:rPr>
        <w:t>(Haque &amp; Islam, 2014)</w:t>
      </w:r>
      <w:r w:rsidR="00A462DA">
        <w:rPr>
          <w:rFonts w:ascii="Times New Roman" w:hAnsi="Times New Roman" w:cs="Times New Roman"/>
          <w:bCs/>
          <w:sz w:val="24"/>
          <w:szCs w:val="24"/>
          <w:lang w:val="en"/>
        </w:rPr>
        <w:fldChar w:fldCharType="end"/>
      </w:r>
      <w:r w:rsidR="00F47D9C" w:rsidRPr="002D0ED3">
        <w:rPr>
          <w:rFonts w:ascii="Times New Roman" w:hAnsi="Times New Roman" w:cs="Times New Roman"/>
          <w:bCs/>
          <w:sz w:val="24"/>
          <w:szCs w:val="24"/>
          <w:lang w:val="en"/>
        </w:rPr>
        <w:t xml:space="preserve">. The United States of America </w:t>
      </w:r>
      <w:r>
        <w:rPr>
          <w:rFonts w:ascii="Times New Roman" w:hAnsi="Times New Roman" w:cs="Times New Roman"/>
          <w:bCs/>
          <w:sz w:val="24"/>
          <w:szCs w:val="24"/>
          <w:lang w:val="en"/>
        </w:rPr>
        <w:t>officially recognized</w:t>
      </w:r>
      <w:r w:rsidR="00F47D9C" w:rsidRPr="002D0ED3">
        <w:rPr>
          <w:rFonts w:ascii="Times New Roman" w:hAnsi="Times New Roman" w:cs="Times New Roman"/>
          <w:bCs/>
          <w:sz w:val="24"/>
          <w:szCs w:val="24"/>
          <w:lang w:val="en"/>
        </w:rPr>
        <w:t xml:space="preserve"> the newly independent nation on April 4, 1972. Since the United States first acknowledged Bangladesh's independence in 1971, peaceful relations have existed between the two nations. In the meantime, the USA pledge</w:t>
      </w:r>
      <w:r w:rsidR="001D5DFF">
        <w:rPr>
          <w:rFonts w:ascii="Times New Roman" w:hAnsi="Times New Roman" w:cs="Times New Roman"/>
          <w:bCs/>
          <w:sz w:val="24"/>
          <w:szCs w:val="24"/>
          <w:lang w:val="en"/>
        </w:rPr>
        <w:t>d</w:t>
      </w:r>
      <w:r w:rsidR="00F47D9C" w:rsidRPr="002D0ED3">
        <w:rPr>
          <w:rFonts w:ascii="Times New Roman" w:hAnsi="Times New Roman" w:cs="Times New Roman"/>
          <w:bCs/>
          <w:sz w:val="24"/>
          <w:szCs w:val="24"/>
          <w:lang w:val="en"/>
        </w:rPr>
        <w:t xml:space="preserve"> 300 million USD </w:t>
      </w:r>
      <w:r w:rsidR="00BF4001">
        <w:rPr>
          <w:rFonts w:ascii="Times New Roman" w:hAnsi="Times New Roman" w:cs="Times New Roman"/>
          <w:bCs/>
          <w:sz w:val="24"/>
          <w:szCs w:val="24"/>
          <w:lang w:val="en"/>
        </w:rPr>
        <w:t>to</w:t>
      </w:r>
      <w:r w:rsidR="00F47D9C" w:rsidRPr="002D0ED3">
        <w:rPr>
          <w:rFonts w:ascii="Times New Roman" w:hAnsi="Times New Roman" w:cs="Times New Roman"/>
          <w:bCs/>
          <w:sz w:val="24"/>
          <w:szCs w:val="24"/>
          <w:lang w:val="en"/>
        </w:rPr>
        <w:t xml:space="preserve"> Bangladesh. Since then, USA relations with Bangladesh have never deteriorated. </w:t>
      </w:r>
      <w:r>
        <w:rPr>
          <w:rFonts w:ascii="Times New Roman" w:hAnsi="Times New Roman" w:cs="Times New Roman"/>
          <w:bCs/>
          <w:sz w:val="24"/>
          <w:szCs w:val="24"/>
          <w:lang w:val="en"/>
        </w:rPr>
        <w:t>Regarding</w:t>
      </w:r>
      <w:r w:rsidR="00F47D9C" w:rsidRPr="002D0ED3">
        <w:rPr>
          <w:rFonts w:ascii="Times New Roman" w:hAnsi="Times New Roman" w:cs="Times New Roman"/>
          <w:bCs/>
          <w:sz w:val="24"/>
          <w:szCs w:val="24"/>
          <w:lang w:val="en"/>
        </w:rPr>
        <w:t xml:space="preserve"> economic, climatic, humanitarian, and security concerns, the United States views Bangladesh as a vital regional partner. The goal of the United States is to develop a robust, multi-faceted relationship with China that is founded </w:t>
      </w:r>
      <w:r w:rsidR="00C775DF" w:rsidRPr="00C775DF">
        <w:rPr>
          <w:rFonts w:ascii="Times New Roman" w:hAnsi="Times New Roman" w:cs="Times New Roman"/>
          <w:bCs/>
          <w:sz w:val="24"/>
          <w:szCs w:val="24"/>
          <w:lang w:val="en"/>
        </w:rPr>
        <w:t xml:space="preserve">on the foundation of mutual adherence to the rule of justice, democratization, and human rights; inclusive and sustainable economic growth and development; people-to-people ties; greater capacity to confront the climate crisis and pandemic crisis; and a more important contribution to the overall security of the area. </w:t>
      </w:r>
      <w:r w:rsidR="00A462DA">
        <w:rPr>
          <w:rFonts w:ascii="Times New Roman" w:hAnsi="Times New Roman" w:cs="Times New Roman"/>
          <w:bCs/>
          <w:sz w:val="24"/>
          <w:szCs w:val="24"/>
          <w:lang w:val="en"/>
        </w:rPr>
        <w:fldChar w:fldCharType="begin">
          <w:fldData xml:space="preserve">PEVuZE5vdGU+PENpdGU+PEF1dGhvcj5TdGF0ZTwvQXV0aG9yPjxZZWFyPjIwMjI8L1llYXI+PFJl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==
</w:fldData>
        </w:fldChar>
      </w:r>
      <w:r w:rsidR="001D5DFF">
        <w:rPr>
          <w:rFonts w:ascii="Times New Roman" w:hAnsi="Times New Roman" w:cs="Times New Roman"/>
          <w:bCs/>
          <w:sz w:val="24"/>
          <w:szCs w:val="24"/>
          <w:lang w:val="en"/>
        </w:rPr>
        <w:instrText xml:space="preserve"> ADDIN EN.CITE </w:instrText>
      </w:r>
      <w:r w:rsidR="001D5DFF">
        <w:rPr>
          <w:rFonts w:ascii="Times New Roman" w:hAnsi="Times New Roman" w:cs="Times New Roman"/>
          <w:bCs/>
          <w:sz w:val="24"/>
          <w:szCs w:val="24"/>
          <w:lang w:val="en"/>
        </w:rPr>
        <w:fldChar w:fldCharType="begin">
          <w:fldData xml:space="preserve">PEVuZE5vdGU+PENpdGU+PEF1dGhvcj5TdGF0ZTwvQXV0aG9yPjxZZWFyPjIwMjI8L1llYXI+PFJl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==
</w:fldData>
        </w:fldChar>
      </w:r>
      <w:r w:rsidR="001D5DFF">
        <w:rPr>
          <w:rFonts w:ascii="Times New Roman" w:hAnsi="Times New Roman" w:cs="Times New Roman"/>
          <w:bCs/>
          <w:sz w:val="24"/>
          <w:szCs w:val="24"/>
          <w:lang w:val="en"/>
        </w:rPr>
        <w:instrText xml:space="preserve"> ADDIN EN.CITE.DATA </w:instrText>
      </w:r>
      <w:r w:rsidR="001D5DFF">
        <w:rPr>
          <w:rFonts w:ascii="Times New Roman" w:hAnsi="Times New Roman" w:cs="Times New Roman"/>
          <w:bCs/>
          <w:sz w:val="24"/>
          <w:szCs w:val="24"/>
          <w:lang w:val="en"/>
        </w:rPr>
      </w:r>
      <w:r w:rsidR="001D5DFF">
        <w:rPr>
          <w:rFonts w:ascii="Times New Roman" w:hAnsi="Times New Roman" w:cs="Times New Roman"/>
          <w:bCs/>
          <w:sz w:val="24"/>
          <w:szCs w:val="24"/>
          <w:lang w:val="en"/>
        </w:rPr>
        <w:fldChar w:fldCharType="end"/>
      </w:r>
      <w:r w:rsidR="00A462DA">
        <w:rPr>
          <w:rFonts w:ascii="Times New Roman" w:hAnsi="Times New Roman" w:cs="Times New Roman"/>
          <w:bCs/>
          <w:sz w:val="24"/>
          <w:szCs w:val="24"/>
          <w:lang w:val="en"/>
        </w:rPr>
      </w:r>
      <w:r w:rsidR="00A462DA">
        <w:rPr>
          <w:rFonts w:ascii="Times New Roman" w:hAnsi="Times New Roman" w:cs="Times New Roman"/>
          <w:bCs/>
          <w:sz w:val="24"/>
          <w:szCs w:val="24"/>
          <w:lang w:val="en"/>
        </w:rPr>
        <w:fldChar w:fldCharType="separate"/>
      </w:r>
      <w:r w:rsidR="001D5DFF">
        <w:rPr>
          <w:rFonts w:ascii="Times New Roman" w:hAnsi="Times New Roman" w:cs="Times New Roman"/>
          <w:bCs/>
          <w:noProof/>
          <w:sz w:val="24"/>
          <w:szCs w:val="24"/>
          <w:lang w:val="en"/>
        </w:rPr>
        <w:t>(Gazi, 2021; Harding, 2000; State, 2022)</w:t>
      </w:r>
      <w:r w:rsidR="00A462DA">
        <w:rPr>
          <w:rFonts w:ascii="Times New Roman" w:hAnsi="Times New Roman" w:cs="Times New Roman"/>
          <w:bCs/>
          <w:sz w:val="24"/>
          <w:szCs w:val="24"/>
          <w:lang w:val="en"/>
        </w:rPr>
        <w:fldChar w:fldCharType="end"/>
      </w:r>
      <w:r w:rsidR="00F47D9C" w:rsidRPr="002D0ED3">
        <w:rPr>
          <w:rFonts w:ascii="Times New Roman" w:hAnsi="Times New Roman" w:cs="Times New Roman"/>
          <w:bCs/>
          <w:sz w:val="24"/>
          <w:szCs w:val="24"/>
          <w:lang w:val="en"/>
        </w:rPr>
        <w:t xml:space="preserve">. </w:t>
      </w:r>
      <w:r>
        <w:rPr>
          <w:rFonts w:ascii="Times New Roman" w:hAnsi="Times New Roman" w:cs="Times New Roman"/>
          <w:bCs/>
          <w:sz w:val="24"/>
          <w:szCs w:val="24"/>
          <w:lang w:val="en"/>
        </w:rPr>
        <w:t>Throughout</w:t>
      </w:r>
      <w:r w:rsidR="00F47D9C" w:rsidRPr="002D0ED3">
        <w:rPr>
          <w:rFonts w:ascii="Times New Roman" w:hAnsi="Times New Roman" w:cs="Times New Roman"/>
          <w:bCs/>
          <w:sz w:val="24"/>
          <w:szCs w:val="24"/>
          <w:lang w:val="en"/>
        </w:rPr>
        <w:t xml:space="preserve"> the previous half-century, the United States government has committed more than eight billion dollars to the cause of bettering the lives of Bangladeshis. It is presently the nation that receives the most help from the United States across Asia</w:t>
      </w:r>
      <w:r w:rsidR="00A462DA">
        <w:rPr>
          <w:rFonts w:ascii="Times New Roman" w:hAnsi="Times New Roman" w:cs="Times New Roman"/>
          <w:bCs/>
          <w:sz w:val="24"/>
          <w:szCs w:val="24"/>
          <w:lang w:val="en"/>
        </w:rPr>
        <w:t xml:space="preserve"> </w:t>
      </w:r>
      <w:r w:rsidR="00A462DA">
        <w:rPr>
          <w:rFonts w:ascii="Times New Roman" w:hAnsi="Times New Roman" w:cs="Times New Roman"/>
          <w:bCs/>
          <w:sz w:val="24"/>
          <w:szCs w:val="24"/>
          <w:lang w:val="en"/>
        </w:rPr>
        <w:fldChar w:fldCharType="begin"/>
      </w:r>
      <w:r w:rsidR="00A462DA">
        <w:rPr>
          <w:rFonts w:ascii="Times New Roman" w:hAnsi="Times New Roman" w:cs="Times New Roman"/>
          <w:bCs/>
          <w:sz w:val="24"/>
          <w:szCs w:val="24"/>
          <w:lang w:val="en"/>
        </w:rPr>
        <w:instrText xml:space="preserve"> ADDIN EN.CITE &lt;EndNote&gt;&lt;Cite&gt;&lt;Author&gt;State&lt;/Author&gt;&lt;Year&gt;2022&lt;/Year&gt;&lt;RecNum&gt;3595&lt;/RecNum&gt;&lt;DisplayText&gt;(State, 2022)&lt;/DisplayText&gt;&lt;record&gt;&lt;rec-number&gt;3595&lt;/rec-number&gt;&lt;foreign-keys&gt;&lt;key app="EN" db-id="900t0p0z9fp0f7e9008ptd99zew5fx9rsved" timestamp="1659645585"&gt;3595&lt;/key&gt;&lt;/foreign-keys&gt;&lt;ref-type name="Web Page"&gt;12&lt;/ref-type&gt;&lt;contributors&gt;&lt;authors&gt;&lt;author&gt;State, US Department of &lt;/author&gt;&lt;/authors&gt;&lt;/contributors&gt;&lt;titles&gt;&lt;title&gt;U.S. Relations With Bangladesh&lt;/title&gt;&lt;/titles&gt;&lt;number&gt;19 July 2022&lt;/number&gt;&lt;dates&gt;&lt;year&gt;2022&lt;/year&gt;&lt;pub-dates&gt;&lt;date&gt;19 July 2022&lt;/date&gt;&lt;/pub-dates&gt;&lt;/dates&gt;&lt;publisher&gt;US Department of State&lt;/publisher&gt;&lt;urls&gt;&lt;related-urls&gt;&lt;url&gt;https://www.state.gov/u-s-relations-with-bangladesh/&lt;/url&gt;&lt;/related-urls&gt;&lt;/urls&gt;&lt;/record&gt;&lt;/Cite&gt;&lt;/EndNote&gt;</w:instrText>
      </w:r>
      <w:r w:rsidR="00A462DA">
        <w:rPr>
          <w:rFonts w:ascii="Times New Roman" w:hAnsi="Times New Roman" w:cs="Times New Roman"/>
          <w:bCs/>
          <w:sz w:val="24"/>
          <w:szCs w:val="24"/>
          <w:lang w:val="en"/>
        </w:rPr>
        <w:fldChar w:fldCharType="separate"/>
      </w:r>
      <w:r w:rsidR="00A462DA">
        <w:rPr>
          <w:rFonts w:ascii="Times New Roman" w:hAnsi="Times New Roman" w:cs="Times New Roman"/>
          <w:bCs/>
          <w:noProof/>
          <w:sz w:val="24"/>
          <w:szCs w:val="24"/>
          <w:lang w:val="en"/>
        </w:rPr>
        <w:t>(State, 2022)</w:t>
      </w:r>
      <w:r w:rsidR="00A462DA">
        <w:rPr>
          <w:rFonts w:ascii="Times New Roman" w:hAnsi="Times New Roman" w:cs="Times New Roman"/>
          <w:bCs/>
          <w:sz w:val="24"/>
          <w:szCs w:val="24"/>
          <w:lang w:val="en"/>
        </w:rPr>
        <w:fldChar w:fldCharType="end"/>
      </w:r>
      <w:r w:rsidR="00A462DA">
        <w:rPr>
          <w:rFonts w:ascii="Times New Roman" w:hAnsi="Times New Roman" w:cs="Times New Roman"/>
          <w:bCs/>
          <w:sz w:val="24"/>
          <w:szCs w:val="24"/>
          <w:lang w:val="en"/>
        </w:rPr>
        <w:t xml:space="preserve">. </w:t>
      </w:r>
      <w:r w:rsidR="00F47D9C" w:rsidRPr="002D0ED3">
        <w:rPr>
          <w:rFonts w:ascii="Times New Roman" w:hAnsi="Times New Roman" w:cs="Times New Roman"/>
          <w:bCs/>
          <w:sz w:val="24"/>
          <w:szCs w:val="24"/>
          <w:lang w:val="en"/>
        </w:rPr>
        <w:t>The assistance provided by the United States helps to promote sustainable agriculture and increased food security, the modernization of small-scale farming, the strengthening of the trade and business environment, the adaptation to climate change, the conservation of biodiversity, the improvement of public health and education, the preparation for and response to natural disasters, and the promotion of democratic institutions and practices, including the labor sector and the freedom of workers to assemble</w:t>
      </w:r>
      <w:r w:rsidR="001D5DFF">
        <w:rPr>
          <w:rFonts w:ascii="Times New Roman" w:hAnsi="Times New Roman" w:cs="Times New Roman"/>
          <w:bCs/>
          <w:sz w:val="24"/>
          <w:szCs w:val="24"/>
          <w:lang w:val="en"/>
        </w:rPr>
        <w:t xml:space="preserve"> </w:t>
      </w:r>
      <w:r w:rsidR="001D5DFF">
        <w:rPr>
          <w:rFonts w:ascii="Times New Roman" w:hAnsi="Times New Roman" w:cs="Times New Roman"/>
          <w:bCs/>
          <w:sz w:val="24"/>
          <w:szCs w:val="24"/>
          <w:lang w:val="en"/>
        </w:rPr>
        <w:fldChar w:fldCharType="begin"/>
      </w:r>
      <w:r w:rsidR="001D5DFF">
        <w:rPr>
          <w:rFonts w:ascii="Times New Roman" w:hAnsi="Times New Roman" w:cs="Times New Roman"/>
          <w:bCs/>
          <w:sz w:val="24"/>
          <w:szCs w:val="24"/>
          <w:lang w:val="en"/>
        </w:rPr>
        <w:instrText xml:space="preserve"> ADDIN EN.CITE &lt;EndNote&gt;&lt;Cite&gt;&lt;Author&gt;Wright&lt;/Author&gt;&lt;Year&gt;2010&lt;/Year&gt;&lt;RecNum&gt;3612&lt;/RecNum&gt;&lt;DisplayText&gt;(Wright &amp;amp; Winters, 2010)&lt;/DisplayText&gt;&lt;record&gt;&lt;rec-number&gt;3612&lt;/rec-number&gt;&lt;foreign-keys&gt;&lt;key app="EN" db-id="900t0p0z9fp0f7e9008ptd99zew5fx9rsved" timestamp="1659650782"&gt;3612&lt;/key&gt;&lt;/foreign-keys&gt;&lt;ref-type name="Journal Article"&gt;17&lt;/ref-type&gt;&lt;contributors&gt;&lt;authors&gt;&lt;author&gt;Wright, Joseph&lt;/author&gt;&lt;author&gt;Winters, Matthew&lt;/author&gt;&lt;/authors&gt;&lt;/contributors&gt;&lt;titles&gt;&lt;title&gt;The politics of effective foreign aid&lt;/title&gt;&lt;secondary-title&gt;Annual Review of Political Science&lt;/secondary-title&gt;&lt;/titles&gt;&lt;periodical&gt;&lt;full-title&gt;Annual Review of Political Science&lt;/full-title&gt;&lt;/periodical&gt;&lt;pages&gt;61-80&lt;/pages&gt;&lt;volume&gt;13&lt;/volume&gt;&lt;number&gt;1&lt;/number&gt;&lt;dates&gt;&lt;year&gt;2010&lt;/year&gt;&lt;/dates&gt;&lt;urls&gt;&lt;/urls&gt;&lt;/record&gt;&lt;/Cite&gt;&lt;/EndNote&gt;</w:instrText>
      </w:r>
      <w:r w:rsidR="001D5DFF">
        <w:rPr>
          <w:rFonts w:ascii="Times New Roman" w:hAnsi="Times New Roman" w:cs="Times New Roman"/>
          <w:bCs/>
          <w:sz w:val="24"/>
          <w:szCs w:val="24"/>
          <w:lang w:val="en"/>
        </w:rPr>
        <w:fldChar w:fldCharType="separate"/>
      </w:r>
      <w:r w:rsidR="001D5DFF">
        <w:rPr>
          <w:rFonts w:ascii="Times New Roman" w:hAnsi="Times New Roman" w:cs="Times New Roman"/>
          <w:bCs/>
          <w:noProof/>
          <w:sz w:val="24"/>
          <w:szCs w:val="24"/>
          <w:lang w:val="en"/>
        </w:rPr>
        <w:t>(Wright &amp; Winters, 2010)</w:t>
      </w:r>
      <w:r w:rsidR="001D5DFF">
        <w:rPr>
          <w:rFonts w:ascii="Times New Roman" w:hAnsi="Times New Roman" w:cs="Times New Roman"/>
          <w:bCs/>
          <w:sz w:val="24"/>
          <w:szCs w:val="24"/>
          <w:lang w:val="en"/>
        </w:rPr>
        <w:fldChar w:fldCharType="end"/>
      </w:r>
      <w:r w:rsidR="00F47D9C" w:rsidRPr="002D0ED3">
        <w:rPr>
          <w:rFonts w:ascii="Times New Roman" w:hAnsi="Times New Roman" w:cs="Times New Roman"/>
          <w:bCs/>
          <w:sz w:val="24"/>
          <w:szCs w:val="24"/>
          <w:lang w:val="en"/>
        </w:rPr>
        <w:t xml:space="preserve">. The USA also supported Bangladesh financially and morally for being supportive </w:t>
      </w:r>
      <w:r w:rsidR="001D5DFF">
        <w:rPr>
          <w:rFonts w:ascii="Times New Roman" w:hAnsi="Times New Roman" w:cs="Times New Roman"/>
          <w:bCs/>
          <w:sz w:val="24"/>
          <w:szCs w:val="24"/>
          <w:lang w:val="en"/>
        </w:rPr>
        <w:t>of</w:t>
      </w:r>
      <w:r w:rsidR="00F47D9C" w:rsidRPr="002D0ED3">
        <w:rPr>
          <w:rFonts w:ascii="Times New Roman" w:hAnsi="Times New Roman" w:cs="Times New Roman"/>
          <w:bCs/>
          <w:sz w:val="24"/>
          <w:szCs w:val="24"/>
          <w:lang w:val="en"/>
        </w:rPr>
        <w:t xml:space="preserve"> the Rohingya issues. </w:t>
      </w:r>
    </w:p>
    <w:p w14:paraId="31ED81E3" w14:textId="1F271899" w:rsidR="002D0ED3" w:rsidRDefault="00F47D9C" w:rsidP="00923AAF">
      <w:pPr>
        <w:spacing w:line="360" w:lineRule="auto"/>
        <w:jc w:val="both"/>
        <w:rPr>
          <w:rFonts w:ascii="Times New Roman" w:hAnsi="Times New Roman" w:cs="Times New Roman"/>
          <w:bCs/>
          <w:sz w:val="24"/>
          <w:szCs w:val="24"/>
          <w:lang w:val="en"/>
        </w:rPr>
      </w:pPr>
      <w:r w:rsidRPr="002D0ED3">
        <w:rPr>
          <w:rFonts w:ascii="Times New Roman" w:hAnsi="Times New Roman" w:cs="Times New Roman"/>
          <w:bCs/>
          <w:sz w:val="24"/>
          <w:szCs w:val="24"/>
          <w:lang w:val="en"/>
        </w:rPr>
        <w:t xml:space="preserve">The development of prosperous economic policies between nations is facilitated by positive international </w:t>
      </w:r>
      <w:r w:rsidR="001D5DFF" w:rsidRPr="002D0ED3">
        <w:rPr>
          <w:rFonts w:ascii="Times New Roman" w:hAnsi="Times New Roman" w:cs="Times New Roman"/>
          <w:bCs/>
          <w:sz w:val="24"/>
          <w:szCs w:val="24"/>
          <w:lang w:val="en"/>
        </w:rPr>
        <w:t>ties</w:t>
      </w:r>
      <w:r w:rsidR="001D5DFF">
        <w:rPr>
          <w:rFonts w:ascii="Times New Roman" w:hAnsi="Times New Roman" w:cs="Times New Roman"/>
          <w:bCs/>
          <w:sz w:val="24"/>
          <w:szCs w:val="24"/>
          <w:lang w:val="en"/>
        </w:rPr>
        <w:t xml:space="preserve"> </w:t>
      </w:r>
      <w:r w:rsidR="001D5DFF">
        <w:rPr>
          <w:rFonts w:ascii="Times New Roman" w:hAnsi="Times New Roman" w:cs="Times New Roman"/>
          <w:bCs/>
          <w:sz w:val="24"/>
          <w:szCs w:val="24"/>
          <w:lang w:val="en"/>
        </w:rPr>
        <w:fldChar w:fldCharType="begin"/>
      </w:r>
      <w:r w:rsidR="001D5DFF">
        <w:rPr>
          <w:rFonts w:ascii="Times New Roman" w:hAnsi="Times New Roman" w:cs="Times New Roman"/>
          <w:bCs/>
          <w:sz w:val="24"/>
          <w:szCs w:val="24"/>
          <w:lang w:val="en"/>
        </w:rPr>
        <w:instrText xml:space="preserve"> ADDIN EN.CITE &lt;EndNote&gt;&lt;Cite&gt;&lt;Author&gt;Lavenex&lt;/Author&gt;&lt;Year&gt;2008&lt;/Year&gt;&lt;RecNum&gt;3608&lt;/RecNum&gt;&lt;DisplayText&gt;(Lavenex &amp;amp; Kunz, 2008)&lt;/DisplayText&gt;&lt;record&gt;&lt;rec-number&gt;3608&lt;/rec-number&gt;&lt;foreign-keys&gt;&lt;key app="EN" db-id="900t0p0z9fp0f7e9008ptd99zew5fx9rsved" timestamp="1659650296"&gt;3608&lt;/key&gt;&lt;/foreign-keys&gt;&lt;ref-type name="Journal Article"&gt;17&lt;/ref-type&gt;&lt;contributors&gt;&lt;authors&gt;&lt;author&gt;Lavenex, Sandra&lt;/author&gt;&lt;author&gt;Kunz, Rahel&lt;/author&gt;&lt;/authors&gt;&lt;/contributors&gt;&lt;titles&gt;&lt;title&gt;The migration–development nexus in EU external relations&lt;/title&gt;&lt;secondary-title&gt;European Integration&lt;/secondary-title&gt;&lt;/titles&gt;&lt;periodical&gt;&lt;full-title&gt;European Integration&lt;/full-title&gt;&lt;/periodical&gt;&lt;pages&gt;439-457&lt;/pages&gt;&lt;volume&gt;30&lt;/volume&gt;&lt;number&gt;3&lt;/number&gt;&lt;dates&gt;&lt;year&gt;2008&lt;/year&gt;&lt;/dates&gt;&lt;isbn&gt;0703-6337&lt;/isbn&gt;&lt;urls&gt;&lt;/urls&gt;&lt;/record&gt;&lt;/Cite&gt;&lt;/EndNote&gt;</w:instrText>
      </w:r>
      <w:r w:rsidR="001D5DFF">
        <w:rPr>
          <w:rFonts w:ascii="Times New Roman" w:hAnsi="Times New Roman" w:cs="Times New Roman"/>
          <w:bCs/>
          <w:sz w:val="24"/>
          <w:szCs w:val="24"/>
          <w:lang w:val="en"/>
        </w:rPr>
        <w:fldChar w:fldCharType="separate"/>
      </w:r>
      <w:r w:rsidR="001D5DFF">
        <w:rPr>
          <w:rFonts w:ascii="Times New Roman" w:hAnsi="Times New Roman" w:cs="Times New Roman"/>
          <w:bCs/>
          <w:noProof/>
          <w:sz w:val="24"/>
          <w:szCs w:val="24"/>
          <w:lang w:val="en"/>
        </w:rPr>
        <w:t>(Lavenex &amp; Kunz, 2008)</w:t>
      </w:r>
      <w:r w:rsidR="001D5DFF">
        <w:rPr>
          <w:rFonts w:ascii="Times New Roman" w:hAnsi="Times New Roman" w:cs="Times New Roman"/>
          <w:bCs/>
          <w:sz w:val="24"/>
          <w:szCs w:val="24"/>
          <w:lang w:val="en"/>
        </w:rPr>
        <w:fldChar w:fldCharType="end"/>
      </w:r>
      <w:r w:rsidR="001D5DFF">
        <w:rPr>
          <w:rFonts w:ascii="Times New Roman" w:hAnsi="Times New Roman" w:cs="Times New Roman"/>
          <w:bCs/>
          <w:sz w:val="24"/>
          <w:szCs w:val="24"/>
          <w:lang w:val="en"/>
        </w:rPr>
        <w:t>.</w:t>
      </w:r>
      <w:r w:rsidRPr="002D0ED3">
        <w:rPr>
          <w:rFonts w:ascii="Times New Roman" w:hAnsi="Times New Roman" w:cs="Times New Roman"/>
          <w:bCs/>
          <w:sz w:val="24"/>
          <w:szCs w:val="24"/>
          <w:lang w:val="en"/>
        </w:rPr>
        <w:t xml:space="preserve"> People have more opportunit</w:t>
      </w:r>
      <w:r w:rsidR="001D5DFF">
        <w:rPr>
          <w:rFonts w:ascii="Times New Roman" w:hAnsi="Times New Roman" w:cs="Times New Roman"/>
          <w:bCs/>
          <w:sz w:val="24"/>
          <w:szCs w:val="24"/>
          <w:lang w:val="en"/>
        </w:rPr>
        <w:t>ies</w:t>
      </w:r>
      <w:r w:rsidRPr="002D0ED3">
        <w:rPr>
          <w:rFonts w:ascii="Times New Roman" w:hAnsi="Times New Roman" w:cs="Times New Roman"/>
          <w:bCs/>
          <w:sz w:val="24"/>
          <w:szCs w:val="24"/>
          <w:lang w:val="en"/>
        </w:rPr>
        <w:t xml:space="preserve"> to improve their </w:t>
      </w:r>
      <w:r w:rsidR="002B3A29">
        <w:rPr>
          <w:rFonts w:ascii="Times New Roman" w:hAnsi="Times New Roman" w:cs="Times New Roman"/>
          <w:bCs/>
          <w:sz w:val="24"/>
          <w:szCs w:val="24"/>
          <w:lang w:val="en"/>
        </w:rPr>
        <w:t>lives</w:t>
      </w:r>
      <w:r w:rsidRPr="002D0ED3">
        <w:rPr>
          <w:rFonts w:ascii="Times New Roman" w:hAnsi="Times New Roman" w:cs="Times New Roman"/>
          <w:bCs/>
          <w:sz w:val="24"/>
          <w:szCs w:val="24"/>
          <w:lang w:val="en"/>
        </w:rPr>
        <w:t xml:space="preserve"> </w:t>
      </w:r>
      <w:r w:rsidR="002B3A29">
        <w:rPr>
          <w:rFonts w:ascii="Times New Roman" w:hAnsi="Times New Roman" w:cs="Times New Roman"/>
          <w:bCs/>
          <w:sz w:val="24"/>
          <w:szCs w:val="24"/>
          <w:lang w:val="en"/>
        </w:rPr>
        <w:t>due to</w:t>
      </w:r>
      <w:r w:rsidRPr="002D0ED3">
        <w:rPr>
          <w:rFonts w:ascii="Times New Roman" w:hAnsi="Times New Roman" w:cs="Times New Roman"/>
          <w:bCs/>
          <w:sz w:val="24"/>
          <w:szCs w:val="24"/>
          <w:lang w:val="en"/>
        </w:rPr>
        <w:t xml:space="preserve"> international relations, which stimulates travel for business purposes, tourism, and immigration</w:t>
      </w:r>
      <w:r w:rsidR="001D5DFF">
        <w:rPr>
          <w:rFonts w:ascii="Times New Roman" w:hAnsi="Times New Roman" w:cs="Times New Roman"/>
          <w:bCs/>
          <w:sz w:val="24"/>
          <w:szCs w:val="24"/>
          <w:lang w:val="en"/>
        </w:rPr>
        <w:t xml:space="preserve"> </w:t>
      </w:r>
      <w:r w:rsidR="001D5DFF">
        <w:rPr>
          <w:rFonts w:ascii="Times New Roman" w:hAnsi="Times New Roman" w:cs="Times New Roman"/>
          <w:bCs/>
          <w:sz w:val="24"/>
          <w:szCs w:val="24"/>
          <w:lang w:val="en"/>
        </w:rPr>
        <w:fldChar w:fldCharType="begin"/>
      </w:r>
      <w:r w:rsidR="001D5DFF">
        <w:rPr>
          <w:rFonts w:ascii="Times New Roman" w:hAnsi="Times New Roman" w:cs="Times New Roman"/>
          <w:bCs/>
          <w:sz w:val="24"/>
          <w:szCs w:val="24"/>
          <w:lang w:val="en"/>
        </w:rPr>
        <w:instrText xml:space="preserve"> ADDIN EN.CITE &lt;EndNote&gt;&lt;Cite&gt;&lt;Author&gt;Agustín&lt;/Author&gt;&lt;Year&gt;2005&lt;/Year&gt;&lt;RecNum&gt;3609&lt;/RecNum&gt;&lt;DisplayText&gt;(Agustín, 2005)&lt;/DisplayText&gt;&lt;record&gt;&lt;rec-number&gt;3609&lt;/rec-number&gt;&lt;foreign-keys&gt;&lt;key app="EN" db-id="900t0p0z9fp0f7e9008ptd99zew5fx9rsved" timestamp="1659650392"&gt;3609&lt;/key&gt;&lt;/foreign-keys&gt;&lt;ref-type name="Journal Article"&gt;17&lt;/ref-type&gt;&lt;contributors&gt;&lt;authors&gt;&lt;author&gt;Agustín, Laura María&lt;/author&gt;&lt;/authors&gt;&lt;/contributors&gt;&lt;titles&gt;&lt;title&gt;Migrants in the mistress&amp;apos;s house: Other voices in the&amp;quot; trafficking&amp;quot; debate&lt;/title&gt;&lt;secondary-title&gt;Social politics: international studies in gender, state and society&lt;/secondary-title&gt;&lt;/titles&gt;&lt;periodical&gt;&lt;full-title&gt;Social politics: international studies in gender, state and society&lt;/full-title&gt;&lt;/periodical&gt;&lt;pages&gt;96-117&lt;/pages&gt;&lt;volume&gt;12&lt;/volume&gt;&lt;number&gt;1&lt;/number&gt;&lt;dates&gt;&lt;year&gt;2005&lt;/year&gt;&lt;/dates&gt;&lt;isbn&gt;1468-2893&lt;/isbn&gt;&lt;urls&gt;&lt;/urls&gt;&lt;/record&gt;&lt;/Cite&gt;&lt;/EndNote&gt;</w:instrText>
      </w:r>
      <w:r w:rsidR="001D5DFF">
        <w:rPr>
          <w:rFonts w:ascii="Times New Roman" w:hAnsi="Times New Roman" w:cs="Times New Roman"/>
          <w:bCs/>
          <w:sz w:val="24"/>
          <w:szCs w:val="24"/>
          <w:lang w:val="en"/>
        </w:rPr>
        <w:fldChar w:fldCharType="separate"/>
      </w:r>
      <w:r w:rsidR="001D5DFF">
        <w:rPr>
          <w:rFonts w:ascii="Times New Roman" w:hAnsi="Times New Roman" w:cs="Times New Roman"/>
          <w:bCs/>
          <w:noProof/>
          <w:sz w:val="24"/>
          <w:szCs w:val="24"/>
          <w:lang w:val="en"/>
        </w:rPr>
        <w:t>(Agustín, 2005)</w:t>
      </w:r>
      <w:r w:rsidR="001D5DFF">
        <w:rPr>
          <w:rFonts w:ascii="Times New Roman" w:hAnsi="Times New Roman" w:cs="Times New Roman"/>
          <w:bCs/>
          <w:sz w:val="24"/>
          <w:szCs w:val="24"/>
          <w:lang w:val="en"/>
        </w:rPr>
        <w:fldChar w:fldCharType="end"/>
      </w:r>
      <w:r w:rsidRPr="002D0ED3">
        <w:rPr>
          <w:rFonts w:ascii="Times New Roman" w:hAnsi="Times New Roman" w:cs="Times New Roman"/>
          <w:bCs/>
          <w:sz w:val="24"/>
          <w:szCs w:val="24"/>
          <w:lang w:val="en"/>
        </w:rPr>
        <w:t xml:space="preserve">. </w:t>
      </w:r>
      <w:r w:rsidR="002B3A29">
        <w:rPr>
          <w:rFonts w:ascii="Times New Roman" w:hAnsi="Times New Roman" w:cs="Times New Roman"/>
          <w:bCs/>
          <w:sz w:val="24"/>
          <w:szCs w:val="24"/>
          <w:lang w:val="en"/>
        </w:rPr>
        <w:t>Throughout</w:t>
      </w:r>
      <w:r w:rsidRPr="002D0ED3">
        <w:rPr>
          <w:rFonts w:ascii="Times New Roman" w:hAnsi="Times New Roman" w:cs="Times New Roman"/>
          <w:bCs/>
          <w:sz w:val="24"/>
          <w:szCs w:val="24"/>
          <w:lang w:val="en"/>
        </w:rPr>
        <w:t xml:space="preserve"> the previous half</w:t>
      </w:r>
      <w:r w:rsidR="001D5DFF">
        <w:rPr>
          <w:rFonts w:ascii="Times New Roman" w:hAnsi="Times New Roman" w:cs="Times New Roman"/>
          <w:bCs/>
          <w:sz w:val="24"/>
          <w:szCs w:val="24"/>
          <w:lang w:val="en"/>
        </w:rPr>
        <w:t>-</w:t>
      </w:r>
      <w:r w:rsidRPr="002D0ED3">
        <w:rPr>
          <w:rFonts w:ascii="Times New Roman" w:hAnsi="Times New Roman" w:cs="Times New Roman"/>
          <w:bCs/>
          <w:sz w:val="24"/>
          <w:szCs w:val="24"/>
          <w:lang w:val="en"/>
        </w:rPr>
        <w:t xml:space="preserve">century, </w:t>
      </w:r>
      <w:r w:rsidR="00FF2B46">
        <w:rPr>
          <w:rFonts w:ascii="Times New Roman" w:hAnsi="Times New Roman" w:cs="Times New Roman"/>
          <w:bCs/>
          <w:sz w:val="24"/>
          <w:szCs w:val="24"/>
          <w:lang w:val="en"/>
        </w:rPr>
        <w:t xml:space="preserve">Bangladesh's economy has transformed from an agricultural society into </w:t>
      </w:r>
      <w:r w:rsidRPr="002D0ED3">
        <w:rPr>
          <w:rFonts w:ascii="Times New Roman" w:hAnsi="Times New Roman" w:cs="Times New Roman"/>
          <w:bCs/>
          <w:sz w:val="24"/>
          <w:szCs w:val="24"/>
          <w:lang w:val="en"/>
        </w:rPr>
        <w:t>an economically reliant state in the international community</w:t>
      </w:r>
      <w:r w:rsidR="001D5DFF">
        <w:rPr>
          <w:rFonts w:ascii="Times New Roman" w:hAnsi="Times New Roman" w:cs="Times New Roman"/>
          <w:bCs/>
          <w:sz w:val="24"/>
          <w:szCs w:val="24"/>
          <w:lang w:val="en"/>
        </w:rPr>
        <w:t xml:space="preserve"> </w:t>
      </w:r>
      <w:r w:rsidR="001D5DFF">
        <w:rPr>
          <w:rFonts w:ascii="Times New Roman" w:hAnsi="Times New Roman" w:cs="Times New Roman"/>
          <w:bCs/>
          <w:sz w:val="24"/>
          <w:szCs w:val="24"/>
          <w:lang w:val="en"/>
        </w:rPr>
        <w:fldChar w:fldCharType="begin"/>
      </w:r>
      <w:r w:rsidR="001D5DFF">
        <w:rPr>
          <w:rFonts w:ascii="Times New Roman" w:hAnsi="Times New Roman" w:cs="Times New Roman"/>
          <w:bCs/>
          <w:sz w:val="24"/>
          <w:szCs w:val="24"/>
          <w:lang w:val="en"/>
        </w:rPr>
        <w:instrText xml:space="preserve"> ADDIN EN.CITE &lt;EndNote&gt;&lt;Cite&gt;&lt;Author&gt;Rasul&lt;/Author&gt;&lt;Year&gt;2004&lt;/Year&gt;&lt;RecNum&gt;3610&lt;/RecNum&gt;&lt;DisplayText&gt;(Rasul &amp;amp; Thapa, 2004)&lt;/DisplayText&gt;&lt;record&gt;&lt;rec-number&gt;3610&lt;/rec-number&gt;&lt;foreign-keys&gt;&lt;key app="EN" db-id="900t0p0z9fp0f7e9008ptd99zew5fx9rsved" timestamp="1659650477"&gt;3610&lt;/key&gt;&lt;/foreign-keys&gt;&lt;ref-type name="Journal Article"&gt;17&lt;/ref-type&gt;&lt;contributors&gt;&lt;authors&gt;&lt;author&gt;Rasul, Golam&lt;/author&gt;&lt;author&gt;Thapa, Gopal B&lt;/author&gt;&lt;/authors&gt;&lt;/contributors&gt;&lt;titles&gt;&lt;title&gt;Sustainability of ecological and conventional agricultural systems in Bangladesh: an assessment based on environmental, economic and social perspectives&lt;/title&gt;&lt;secondary-title&gt;Agricultural systems&lt;/secondary-title&gt;&lt;/titles&gt;&lt;periodical&gt;&lt;full-title&gt;Agricultural systems&lt;/full-title&gt;&lt;/periodical&gt;&lt;pages&gt;327-351&lt;/pages&gt;&lt;volume&gt;79&lt;/volume&gt;&lt;number&gt;3&lt;/number&gt;&lt;dates&gt;&lt;year&gt;2004&lt;/year&gt;&lt;/dates&gt;&lt;isbn&gt;0308-521X&lt;/isbn&gt;&lt;urls&gt;&lt;/urls&gt;&lt;/record&gt;&lt;/Cite&gt;&lt;/EndNote&gt;</w:instrText>
      </w:r>
      <w:r w:rsidR="001D5DFF">
        <w:rPr>
          <w:rFonts w:ascii="Times New Roman" w:hAnsi="Times New Roman" w:cs="Times New Roman"/>
          <w:bCs/>
          <w:sz w:val="24"/>
          <w:szCs w:val="24"/>
          <w:lang w:val="en"/>
        </w:rPr>
        <w:fldChar w:fldCharType="separate"/>
      </w:r>
      <w:r w:rsidR="001D5DFF">
        <w:rPr>
          <w:rFonts w:ascii="Times New Roman" w:hAnsi="Times New Roman" w:cs="Times New Roman"/>
          <w:bCs/>
          <w:noProof/>
          <w:sz w:val="24"/>
          <w:szCs w:val="24"/>
          <w:lang w:val="en"/>
        </w:rPr>
        <w:t>(Rasul &amp; Thapa, 2004)</w:t>
      </w:r>
      <w:r w:rsidR="001D5DFF">
        <w:rPr>
          <w:rFonts w:ascii="Times New Roman" w:hAnsi="Times New Roman" w:cs="Times New Roman"/>
          <w:bCs/>
          <w:sz w:val="24"/>
          <w:szCs w:val="24"/>
          <w:lang w:val="en"/>
        </w:rPr>
        <w:fldChar w:fldCharType="end"/>
      </w:r>
      <w:r w:rsidRPr="002D0ED3">
        <w:rPr>
          <w:rFonts w:ascii="Times New Roman" w:hAnsi="Times New Roman" w:cs="Times New Roman"/>
          <w:bCs/>
          <w:sz w:val="24"/>
          <w:szCs w:val="24"/>
          <w:lang w:val="en"/>
        </w:rPr>
        <w:t>. Bangladesh's GDP has grown above 6% annually for 20 years. Bangladeshi items will be imported into the U</w:t>
      </w:r>
      <w:r w:rsidR="00BF4001">
        <w:rPr>
          <w:rFonts w:ascii="Times New Roman" w:hAnsi="Times New Roman" w:cs="Times New Roman"/>
          <w:bCs/>
          <w:sz w:val="24"/>
          <w:szCs w:val="24"/>
          <w:lang w:val="en"/>
        </w:rPr>
        <w:t>S</w:t>
      </w:r>
      <w:r w:rsidRPr="002D0ED3">
        <w:rPr>
          <w:rFonts w:ascii="Times New Roman" w:hAnsi="Times New Roman" w:cs="Times New Roman"/>
          <w:bCs/>
          <w:sz w:val="24"/>
          <w:szCs w:val="24"/>
          <w:lang w:val="en"/>
        </w:rPr>
        <w:t xml:space="preserve"> for $8.3 billion in 2021. The US will be </w:t>
      </w:r>
      <w:r w:rsidRPr="002D0ED3">
        <w:rPr>
          <w:rFonts w:ascii="Times New Roman" w:hAnsi="Times New Roman" w:cs="Times New Roman"/>
          <w:bCs/>
          <w:sz w:val="24"/>
          <w:szCs w:val="24"/>
          <w:lang w:val="en"/>
        </w:rPr>
        <w:lastRenderedPageBreak/>
        <w:t>Bangladesh's top FDI contributor in 2021. U</w:t>
      </w:r>
      <w:r w:rsidR="00BF4001">
        <w:rPr>
          <w:rFonts w:ascii="Times New Roman" w:hAnsi="Times New Roman" w:cs="Times New Roman"/>
          <w:bCs/>
          <w:sz w:val="24"/>
          <w:szCs w:val="24"/>
          <w:lang w:val="en"/>
        </w:rPr>
        <w:t>S</w:t>
      </w:r>
      <w:r w:rsidRPr="002D0ED3">
        <w:rPr>
          <w:rFonts w:ascii="Times New Roman" w:hAnsi="Times New Roman" w:cs="Times New Roman"/>
          <w:bCs/>
          <w:sz w:val="24"/>
          <w:szCs w:val="24"/>
          <w:lang w:val="en"/>
        </w:rPr>
        <w:t xml:space="preserve"> firms </w:t>
      </w:r>
      <w:r w:rsidR="00BF4001">
        <w:rPr>
          <w:rFonts w:ascii="Times New Roman" w:hAnsi="Times New Roman" w:cs="Times New Roman"/>
          <w:bCs/>
          <w:sz w:val="24"/>
          <w:szCs w:val="24"/>
          <w:lang w:val="en"/>
        </w:rPr>
        <w:t xml:space="preserve">will </w:t>
      </w:r>
      <w:r w:rsidRPr="002D0ED3">
        <w:rPr>
          <w:rFonts w:ascii="Times New Roman" w:hAnsi="Times New Roman" w:cs="Times New Roman"/>
          <w:bCs/>
          <w:sz w:val="24"/>
          <w:szCs w:val="24"/>
          <w:lang w:val="en"/>
        </w:rPr>
        <w:t xml:space="preserve">have invested $4.3 billion in Bangladesh's economy by 2021, or 20% of its total FDI (FDI). Most of these investments are in natural gas extraction, banking, and power. American firms contribute to transportation and infrastructure </w:t>
      </w:r>
      <w:r w:rsidR="001D5DFF">
        <w:rPr>
          <w:rFonts w:ascii="Times New Roman" w:hAnsi="Times New Roman" w:cs="Times New Roman"/>
          <w:bCs/>
          <w:sz w:val="24"/>
          <w:szCs w:val="24"/>
          <w:lang w:val="en"/>
        </w:rPr>
        <w:t>by</w:t>
      </w:r>
      <w:r w:rsidRPr="002D0ED3">
        <w:rPr>
          <w:rFonts w:ascii="Times New Roman" w:hAnsi="Times New Roman" w:cs="Times New Roman"/>
          <w:bCs/>
          <w:sz w:val="24"/>
          <w:szCs w:val="24"/>
          <w:lang w:val="en"/>
        </w:rPr>
        <w:t xml:space="preserve"> making planes, railroads, power turbines, and dredging equipment. Bangladesh-US Business Council was created in 2021, demonstrating growing commercial ties. Therefore, it is essential to </w:t>
      </w:r>
      <w:r w:rsidR="002B3A29">
        <w:rPr>
          <w:rFonts w:ascii="Times New Roman" w:hAnsi="Times New Roman" w:cs="Times New Roman"/>
          <w:bCs/>
          <w:sz w:val="24"/>
          <w:szCs w:val="24"/>
          <w:lang w:val="en"/>
        </w:rPr>
        <w:t>research</w:t>
      </w:r>
      <w:r w:rsidRPr="002D0ED3">
        <w:rPr>
          <w:rFonts w:ascii="Times New Roman" w:hAnsi="Times New Roman" w:cs="Times New Roman"/>
          <w:bCs/>
          <w:sz w:val="24"/>
          <w:szCs w:val="24"/>
          <w:lang w:val="en"/>
        </w:rPr>
        <w:t xml:space="preserve"> the extent to which the United States of America contributes to the economy of Bangladesh and the significance of this contribution to Bangladesh.</w:t>
      </w:r>
    </w:p>
    <w:p w14:paraId="7F9CAEDD" w14:textId="7E24C587" w:rsidR="002D0ED3" w:rsidRPr="002D0ED3" w:rsidRDefault="00F47D9C" w:rsidP="00923AAF">
      <w:pPr>
        <w:spacing w:line="360" w:lineRule="auto"/>
        <w:jc w:val="both"/>
        <w:rPr>
          <w:rFonts w:ascii="Times New Roman" w:hAnsi="Times New Roman" w:cs="Times New Roman"/>
          <w:bCs/>
          <w:sz w:val="24"/>
          <w:szCs w:val="24"/>
          <w:lang w:val="en"/>
        </w:rPr>
      </w:pPr>
      <w:r w:rsidRPr="002D0ED3">
        <w:rPr>
          <w:rFonts w:ascii="Times New Roman" w:hAnsi="Times New Roman" w:cs="Times New Roman"/>
          <w:bCs/>
          <w:sz w:val="24"/>
          <w:szCs w:val="24"/>
          <w:lang w:val="en"/>
        </w:rPr>
        <w:t xml:space="preserve">So, the </w:t>
      </w:r>
      <w:r w:rsidR="00FF2B46">
        <w:rPr>
          <w:rFonts w:ascii="Times New Roman" w:hAnsi="Times New Roman" w:cs="Times New Roman"/>
          <w:bCs/>
          <w:sz w:val="24"/>
          <w:szCs w:val="24"/>
          <w:lang w:val="en"/>
        </w:rPr>
        <w:t>research aims to discover</w:t>
      </w:r>
      <w:r w:rsidRPr="002D0ED3">
        <w:rPr>
          <w:rFonts w:ascii="Times New Roman" w:hAnsi="Times New Roman" w:cs="Times New Roman"/>
          <w:bCs/>
          <w:sz w:val="24"/>
          <w:szCs w:val="24"/>
          <w:lang w:val="en"/>
        </w:rPr>
        <w:t xml:space="preserve"> the economic relationships between </w:t>
      </w:r>
      <w:r w:rsidR="002B3A29">
        <w:rPr>
          <w:rFonts w:ascii="Times New Roman" w:hAnsi="Times New Roman" w:cs="Times New Roman"/>
          <w:bCs/>
          <w:sz w:val="24"/>
          <w:szCs w:val="24"/>
          <w:lang w:val="en"/>
        </w:rPr>
        <w:t xml:space="preserve">the </w:t>
      </w:r>
      <w:r w:rsidRPr="002D0ED3">
        <w:rPr>
          <w:rFonts w:ascii="Times New Roman" w:hAnsi="Times New Roman" w:cs="Times New Roman"/>
          <w:bCs/>
          <w:sz w:val="24"/>
          <w:szCs w:val="24"/>
          <w:lang w:val="en"/>
        </w:rPr>
        <w:t>USA and Bangladesh. Working on the topic is critical since it is required to identify which nations to establish economic ties with owing to geopolitics. This will aid policymakers in developing future economic and trade policies for their respective countries.</w:t>
      </w:r>
      <w:r w:rsidR="001D5DFF">
        <w:rPr>
          <w:rFonts w:ascii="Times New Roman" w:hAnsi="Times New Roman" w:cs="Times New Roman"/>
          <w:bCs/>
          <w:sz w:val="24"/>
          <w:szCs w:val="24"/>
          <w:lang w:val="en"/>
        </w:rPr>
        <w:t xml:space="preserve"> </w:t>
      </w:r>
      <w:r w:rsidRPr="002D0ED3">
        <w:rPr>
          <w:rFonts w:ascii="Times New Roman" w:hAnsi="Times New Roman" w:cs="Times New Roman"/>
          <w:bCs/>
          <w:sz w:val="24"/>
          <w:szCs w:val="24"/>
          <w:lang w:val="en"/>
        </w:rPr>
        <w:t xml:space="preserve">Hence, we have selected the USA and Bangladesh and their economic trade-offs. The reason behind selecting these countries is that both countries </w:t>
      </w:r>
      <w:r w:rsidR="001D5DFF">
        <w:rPr>
          <w:rFonts w:ascii="Times New Roman" w:hAnsi="Times New Roman" w:cs="Times New Roman"/>
          <w:bCs/>
          <w:sz w:val="24"/>
          <w:szCs w:val="24"/>
          <w:lang w:val="en"/>
        </w:rPr>
        <w:t xml:space="preserve">are </w:t>
      </w:r>
      <w:r w:rsidRPr="002D0ED3">
        <w:rPr>
          <w:rFonts w:ascii="Times New Roman" w:hAnsi="Times New Roman" w:cs="Times New Roman"/>
          <w:bCs/>
          <w:sz w:val="24"/>
          <w:szCs w:val="24"/>
          <w:lang w:val="en"/>
        </w:rPr>
        <w:t>politically connect</w:t>
      </w:r>
      <w:r w:rsidR="001D5DFF">
        <w:rPr>
          <w:rFonts w:ascii="Times New Roman" w:hAnsi="Times New Roman" w:cs="Times New Roman"/>
          <w:bCs/>
          <w:sz w:val="24"/>
          <w:szCs w:val="24"/>
          <w:lang w:val="en"/>
        </w:rPr>
        <w:t>ed</w:t>
      </w:r>
      <w:r w:rsidR="002B3A29">
        <w:rPr>
          <w:rFonts w:ascii="Times New Roman" w:hAnsi="Times New Roman" w:cs="Times New Roman"/>
          <w:bCs/>
          <w:sz w:val="24"/>
          <w:szCs w:val="24"/>
          <w:lang w:val="en"/>
        </w:rPr>
        <w:t>,</w:t>
      </w:r>
      <w:r w:rsidRPr="002D0ED3">
        <w:rPr>
          <w:rFonts w:ascii="Times New Roman" w:hAnsi="Times New Roman" w:cs="Times New Roman"/>
          <w:bCs/>
          <w:sz w:val="24"/>
          <w:szCs w:val="24"/>
          <w:lang w:val="en"/>
        </w:rPr>
        <w:t xml:space="preserve"> and since Bangladesh's independence</w:t>
      </w:r>
      <w:r w:rsidR="00BF4001">
        <w:rPr>
          <w:rFonts w:ascii="Times New Roman" w:hAnsi="Times New Roman" w:cs="Times New Roman"/>
          <w:bCs/>
          <w:sz w:val="24"/>
          <w:szCs w:val="24"/>
          <w:lang w:val="en"/>
        </w:rPr>
        <w:t>,</w:t>
      </w:r>
      <w:r w:rsidRPr="002D0ED3">
        <w:rPr>
          <w:rFonts w:ascii="Times New Roman" w:hAnsi="Times New Roman" w:cs="Times New Roman"/>
          <w:bCs/>
          <w:sz w:val="24"/>
          <w:szCs w:val="24"/>
          <w:lang w:val="en"/>
        </w:rPr>
        <w:t xml:space="preserve"> the USA </w:t>
      </w:r>
      <w:r w:rsidR="00BF4001">
        <w:rPr>
          <w:rFonts w:ascii="Times New Roman" w:hAnsi="Times New Roman" w:cs="Times New Roman"/>
          <w:bCs/>
          <w:sz w:val="24"/>
          <w:szCs w:val="24"/>
          <w:lang w:val="en"/>
        </w:rPr>
        <w:t>has given</w:t>
      </w:r>
      <w:r w:rsidRPr="002D0ED3">
        <w:rPr>
          <w:rFonts w:ascii="Times New Roman" w:hAnsi="Times New Roman" w:cs="Times New Roman"/>
          <w:bCs/>
          <w:sz w:val="24"/>
          <w:szCs w:val="24"/>
          <w:lang w:val="en"/>
        </w:rPr>
        <w:t xml:space="preserve"> Bangladesh many facilities to rebuild. Also, </w:t>
      </w:r>
      <w:r w:rsidR="001D5DFF">
        <w:rPr>
          <w:rFonts w:ascii="Times New Roman" w:hAnsi="Times New Roman" w:cs="Times New Roman"/>
          <w:bCs/>
          <w:sz w:val="24"/>
          <w:szCs w:val="24"/>
          <w:lang w:val="en"/>
        </w:rPr>
        <w:t>in</w:t>
      </w:r>
      <w:r w:rsidRPr="002D0ED3">
        <w:rPr>
          <w:rFonts w:ascii="Times New Roman" w:hAnsi="Times New Roman" w:cs="Times New Roman"/>
          <w:bCs/>
          <w:sz w:val="24"/>
          <w:szCs w:val="24"/>
          <w:lang w:val="en"/>
        </w:rPr>
        <w:t xml:space="preserve"> time</w:t>
      </w:r>
      <w:r w:rsidR="00BF4001">
        <w:rPr>
          <w:rFonts w:ascii="Times New Roman" w:hAnsi="Times New Roman" w:cs="Times New Roman"/>
          <w:bCs/>
          <w:sz w:val="24"/>
          <w:szCs w:val="24"/>
          <w:lang w:val="en"/>
        </w:rPr>
        <w:t>s</w:t>
      </w:r>
      <w:r w:rsidRPr="002D0ED3">
        <w:rPr>
          <w:rFonts w:ascii="Times New Roman" w:hAnsi="Times New Roman" w:cs="Times New Roman"/>
          <w:bCs/>
          <w:sz w:val="24"/>
          <w:szCs w:val="24"/>
          <w:lang w:val="en"/>
        </w:rPr>
        <w:t xml:space="preserve"> of natural disasters </w:t>
      </w:r>
      <w:r w:rsidR="001D5DFF">
        <w:rPr>
          <w:rFonts w:ascii="Times New Roman" w:hAnsi="Times New Roman" w:cs="Times New Roman"/>
          <w:bCs/>
          <w:sz w:val="24"/>
          <w:szCs w:val="24"/>
          <w:lang w:val="en"/>
        </w:rPr>
        <w:t xml:space="preserve">and </w:t>
      </w:r>
      <w:r w:rsidRPr="002D0ED3">
        <w:rPr>
          <w:rFonts w:ascii="Times New Roman" w:hAnsi="Times New Roman" w:cs="Times New Roman"/>
          <w:bCs/>
          <w:sz w:val="24"/>
          <w:szCs w:val="24"/>
          <w:lang w:val="en"/>
        </w:rPr>
        <w:t>politically unstable situations</w:t>
      </w:r>
      <w:r w:rsidR="001D5DFF">
        <w:rPr>
          <w:rFonts w:ascii="Times New Roman" w:hAnsi="Times New Roman" w:cs="Times New Roman"/>
          <w:bCs/>
          <w:sz w:val="24"/>
          <w:szCs w:val="24"/>
          <w:lang w:val="en"/>
        </w:rPr>
        <w:t>,</w:t>
      </w:r>
      <w:r w:rsidRPr="002D0ED3">
        <w:rPr>
          <w:rFonts w:ascii="Times New Roman" w:hAnsi="Times New Roman" w:cs="Times New Roman"/>
          <w:bCs/>
          <w:sz w:val="24"/>
          <w:szCs w:val="24"/>
          <w:lang w:val="en"/>
        </w:rPr>
        <w:t xml:space="preserve"> even </w:t>
      </w:r>
      <w:r w:rsidR="001D5DFF">
        <w:rPr>
          <w:rFonts w:ascii="Times New Roman" w:hAnsi="Times New Roman" w:cs="Times New Roman"/>
          <w:bCs/>
          <w:sz w:val="24"/>
          <w:szCs w:val="24"/>
          <w:lang w:val="en"/>
        </w:rPr>
        <w:t>during</w:t>
      </w:r>
      <w:r w:rsidRPr="002D0ED3">
        <w:rPr>
          <w:rFonts w:ascii="Times New Roman" w:hAnsi="Times New Roman" w:cs="Times New Roman"/>
          <w:bCs/>
          <w:sz w:val="24"/>
          <w:szCs w:val="24"/>
          <w:lang w:val="en"/>
        </w:rPr>
        <w:t xml:space="preserve"> </w:t>
      </w:r>
      <w:r w:rsidR="001D5DFF">
        <w:rPr>
          <w:rFonts w:ascii="Times New Roman" w:hAnsi="Times New Roman" w:cs="Times New Roman"/>
          <w:bCs/>
          <w:sz w:val="24"/>
          <w:szCs w:val="24"/>
          <w:lang w:val="en"/>
        </w:rPr>
        <w:t>pandemics</w:t>
      </w:r>
      <w:r w:rsidRPr="002D0ED3">
        <w:rPr>
          <w:rFonts w:ascii="Times New Roman" w:hAnsi="Times New Roman" w:cs="Times New Roman"/>
          <w:bCs/>
          <w:sz w:val="24"/>
          <w:szCs w:val="24"/>
          <w:lang w:val="en"/>
        </w:rPr>
        <w:t xml:space="preserve">, the USA is seen to be helpful to Bangladesh. </w:t>
      </w:r>
    </w:p>
    <w:p w14:paraId="38ED467A" w14:textId="32ADD7E4" w:rsidR="002D0ED3" w:rsidRPr="002D0ED3" w:rsidRDefault="00F47D9C" w:rsidP="00923AAF">
      <w:pPr>
        <w:spacing w:line="360" w:lineRule="auto"/>
        <w:jc w:val="both"/>
        <w:rPr>
          <w:rFonts w:ascii="Times New Roman" w:hAnsi="Times New Roman" w:cs="Times New Roman"/>
          <w:bCs/>
          <w:sz w:val="24"/>
          <w:szCs w:val="24"/>
          <w:lang w:val="en"/>
        </w:rPr>
      </w:pPr>
      <w:r w:rsidRPr="002D0ED3">
        <w:rPr>
          <w:rFonts w:ascii="Times New Roman" w:hAnsi="Times New Roman" w:cs="Times New Roman"/>
          <w:bCs/>
          <w:sz w:val="24"/>
          <w:szCs w:val="24"/>
          <w:lang w:val="en"/>
        </w:rPr>
        <w:t>Here, some questions arise</w:t>
      </w:r>
      <w:r w:rsidR="001D5DFF">
        <w:rPr>
          <w:rFonts w:ascii="Times New Roman" w:hAnsi="Times New Roman" w:cs="Times New Roman"/>
          <w:bCs/>
          <w:sz w:val="24"/>
          <w:szCs w:val="24"/>
          <w:lang w:val="en"/>
        </w:rPr>
        <w:t>,</w:t>
      </w:r>
      <w:r w:rsidRPr="002D0ED3">
        <w:rPr>
          <w:rFonts w:ascii="Times New Roman" w:hAnsi="Times New Roman" w:cs="Times New Roman"/>
          <w:bCs/>
          <w:sz w:val="24"/>
          <w:szCs w:val="24"/>
          <w:lang w:val="en"/>
        </w:rPr>
        <w:t xml:space="preserve"> such as how much </w:t>
      </w:r>
      <w:r w:rsidR="001D5DFF">
        <w:rPr>
          <w:rFonts w:ascii="Times New Roman" w:hAnsi="Times New Roman" w:cs="Times New Roman"/>
          <w:bCs/>
          <w:sz w:val="24"/>
          <w:szCs w:val="24"/>
          <w:lang w:val="en"/>
        </w:rPr>
        <w:t>are they</w:t>
      </w:r>
      <w:r w:rsidRPr="002D0ED3">
        <w:rPr>
          <w:rFonts w:ascii="Times New Roman" w:hAnsi="Times New Roman" w:cs="Times New Roman"/>
          <w:bCs/>
          <w:sz w:val="24"/>
          <w:szCs w:val="24"/>
          <w:lang w:val="en"/>
        </w:rPr>
        <w:t xml:space="preserve"> connected economically by FDI? What is </w:t>
      </w:r>
      <w:r w:rsidR="002B3A29">
        <w:rPr>
          <w:rFonts w:ascii="Times New Roman" w:hAnsi="Times New Roman" w:cs="Times New Roman"/>
          <w:bCs/>
          <w:sz w:val="24"/>
          <w:szCs w:val="24"/>
          <w:lang w:val="en"/>
        </w:rPr>
        <w:t xml:space="preserve">the </w:t>
      </w:r>
      <w:r w:rsidRPr="002D0ED3">
        <w:rPr>
          <w:rFonts w:ascii="Times New Roman" w:hAnsi="Times New Roman" w:cs="Times New Roman"/>
          <w:bCs/>
          <w:sz w:val="24"/>
          <w:szCs w:val="24"/>
          <w:lang w:val="en"/>
        </w:rPr>
        <w:t xml:space="preserve">USA’s contribution </w:t>
      </w:r>
      <w:r w:rsidR="001D5DFF">
        <w:rPr>
          <w:rFonts w:ascii="Times New Roman" w:hAnsi="Times New Roman" w:cs="Times New Roman"/>
          <w:bCs/>
          <w:sz w:val="24"/>
          <w:szCs w:val="24"/>
          <w:lang w:val="en"/>
        </w:rPr>
        <w:t>to</w:t>
      </w:r>
      <w:r w:rsidRPr="002D0ED3">
        <w:rPr>
          <w:rFonts w:ascii="Times New Roman" w:hAnsi="Times New Roman" w:cs="Times New Roman"/>
          <w:bCs/>
          <w:sz w:val="24"/>
          <w:szCs w:val="24"/>
          <w:lang w:val="en"/>
        </w:rPr>
        <w:t xml:space="preserve"> Bangladesh through Foreign Assistance? Does the import-export trade-off benefit Bangladesh?</w:t>
      </w:r>
      <w:r w:rsidR="001D5DFF">
        <w:rPr>
          <w:rFonts w:ascii="Times New Roman" w:hAnsi="Times New Roman" w:cs="Times New Roman"/>
          <w:bCs/>
          <w:sz w:val="24"/>
          <w:szCs w:val="24"/>
          <w:lang w:val="en"/>
        </w:rPr>
        <w:t xml:space="preserve"> </w:t>
      </w:r>
      <w:r w:rsidRPr="002D0ED3">
        <w:rPr>
          <w:rFonts w:ascii="Times New Roman" w:hAnsi="Times New Roman" w:cs="Times New Roman"/>
          <w:bCs/>
          <w:sz w:val="24"/>
          <w:szCs w:val="24"/>
          <w:lang w:val="en"/>
        </w:rPr>
        <w:t xml:space="preserve">Thus, </w:t>
      </w:r>
      <w:r w:rsidR="001D5DFF">
        <w:rPr>
          <w:rFonts w:ascii="Times New Roman" w:hAnsi="Times New Roman" w:cs="Times New Roman"/>
          <w:bCs/>
          <w:sz w:val="24"/>
          <w:szCs w:val="24"/>
          <w:lang w:val="en"/>
        </w:rPr>
        <w:t xml:space="preserve">the </w:t>
      </w:r>
      <w:r w:rsidRPr="002D0ED3">
        <w:rPr>
          <w:rFonts w:ascii="Times New Roman" w:hAnsi="Times New Roman" w:cs="Times New Roman"/>
          <w:bCs/>
          <w:sz w:val="24"/>
          <w:szCs w:val="24"/>
          <w:lang w:val="en"/>
        </w:rPr>
        <w:t>objectives of the paper are to identify,</w:t>
      </w:r>
    </w:p>
    <w:p w14:paraId="01B58945" w14:textId="0FC1A412" w:rsidR="002D0ED3" w:rsidRPr="002D0ED3" w:rsidRDefault="00F47D9C" w:rsidP="00923AAF">
      <w:pPr>
        <w:numPr>
          <w:ilvl w:val="0"/>
          <w:numId w:val="2"/>
        </w:numPr>
        <w:spacing w:line="360" w:lineRule="auto"/>
        <w:jc w:val="both"/>
        <w:rPr>
          <w:rFonts w:ascii="Times New Roman" w:hAnsi="Times New Roman" w:cs="Times New Roman"/>
          <w:bCs/>
          <w:sz w:val="24"/>
          <w:szCs w:val="24"/>
          <w:lang w:val="en"/>
        </w:rPr>
      </w:pPr>
      <w:r w:rsidRPr="002D0ED3">
        <w:rPr>
          <w:rFonts w:ascii="Times New Roman" w:hAnsi="Times New Roman" w:cs="Times New Roman"/>
          <w:bCs/>
          <w:sz w:val="24"/>
          <w:szCs w:val="24"/>
          <w:lang w:val="en"/>
        </w:rPr>
        <w:t xml:space="preserve">FDI, </w:t>
      </w:r>
      <w:r w:rsidR="00FF2B46">
        <w:rPr>
          <w:rFonts w:ascii="Times New Roman" w:hAnsi="Times New Roman" w:cs="Times New Roman"/>
          <w:bCs/>
          <w:sz w:val="24"/>
          <w:szCs w:val="24"/>
          <w:lang w:val="en"/>
        </w:rPr>
        <w:t>remittance inflow, foreign aid, and import-export contributions</w:t>
      </w:r>
      <w:r w:rsidRPr="002D0ED3">
        <w:rPr>
          <w:rFonts w:ascii="Times New Roman" w:hAnsi="Times New Roman" w:cs="Times New Roman"/>
          <w:bCs/>
          <w:sz w:val="24"/>
          <w:szCs w:val="24"/>
          <w:lang w:val="en"/>
        </w:rPr>
        <w:t xml:space="preserve"> in Bangladesh by the USA.</w:t>
      </w:r>
    </w:p>
    <w:p w14:paraId="2C5FD277" w14:textId="2C3432CA" w:rsidR="002D0ED3" w:rsidRPr="002D0ED3" w:rsidRDefault="00F47D9C" w:rsidP="00923AAF">
      <w:pPr>
        <w:numPr>
          <w:ilvl w:val="0"/>
          <w:numId w:val="2"/>
        </w:numPr>
        <w:spacing w:line="360" w:lineRule="auto"/>
        <w:jc w:val="both"/>
        <w:rPr>
          <w:rFonts w:ascii="Times New Roman" w:hAnsi="Times New Roman" w:cs="Times New Roman"/>
          <w:bCs/>
          <w:sz w:val="24"/>
          <w:szCs w:val="24"/>
          <w:lang w:val="en"/>
        </w:rPr>
      </w:pPr>
      <w:r>
        <w:rPr>
          <w:rFonts w:ascii="Times New Roman" w:hAnsi="Times New Roman" w:cs="Times New Roman"/>
          <w:bCs/>
          <w:sz w:val="24"/>
          <w:szCs w:val="24"/>
          <w:lang w:val="en"/>
        </w:rPr>
        <w:t>The h</w:t>
      </w:r>
      <w:r w:rsidRPr="002D0ED3">
        <w:rPr>
          <w:rFonts w:ascii="Times New Roman" w:hAnsi="Times New Roman" w:cs="Times New Roman"/>
          <w:bCs/>
          <w:sz w:val="24"/>
          <w:szCs w:val="24"/>
          <w:lang w:val="en"/>
        </w:rPr>
        <w:t xml:space="preserve">istorical background between these </w:t>
      </w:r>
      <w:r w:rsidR="002B3A29">
        <w:rPr>
          <w:rFonts w:ascii="Times New Roman" w:hAnsi="Times New Roman" w:cs="Times New Roman"/>
          <w:bCs/>
          <w:sz w:val="24"/>
          <w:szCs w:val="24"/>
          <w:lang w:val="en"/>
        </w:rPr>
        <w:t>allies</w:t>
      </w:r>
      <w:r w:rsidR="00615E3C">
        <w:rPr>
          <w:rFonts w:ascii="Times New Roman" w:hAnsi="Times New Roman" w:cs="Times New Roman"/>
          <w:bCs/>
          <w:sz w:val="24"/>
          <w:szCs w:val="24"/>
          <w:lang w:val="en"/>
        </w:rPr>
        <w:t>.</w:t>
      </w:r>
    </w:p>
    <w:p w14:paraId="7319F420" w14:textId="6812B234" w:rsidR="002D0ED3" w:rsidRPr="002D0ED3" w:rsidRDefault="00F47D9C" w:rsidP="00923AAF">
      <w:pPr>
        <w:spacing w:line="360" w:lineRule="auto"/>
        <w:jc w:val="both"/>
        <w:rPr>
          <w:rFonts w:ascii="Times New Roman" w:hAnsi="Times New Roman" w:cs="Times New Roman"/>
          <w:bCs/>
          <w:sz w:val="24"/>
          <w:szCs w:val="24"/>
          <w:lang w:val="en"/>
        </w:rPr>
      </w:pPr>
      <w:r w:rsidRPr="002D0ED3">
        <w:rPr>
          <w:rFonts w:ascii="Times New Roman" w:hAnsi="Times New Roman" w:cs="Times New Roman"/>
          <w:bCs/>
          <w:sz w:val="24"/>
          <w:szCs w:val="24"/>
          <w:lang w:val="en"/>
        </w:rPr>
        <w:t xml:space="preserve">As a contribution </w:t>
      </w:r>
      <w:r w:rsidR="002B3A29">
        <w:rPr>
          <w:rFonts w:ascii="Times New Roman" w:hAnsi="Times New Roman" w:cs="Times New Roman"/>
          <w:bCs/>
          <w:sz w:val="24"/>
          <w:szCs w:val="24"/>
          <w:lang w:val="en"/>
        </w:rPr>
        <w:t>to this paper, we can say it will help our policymakers develop a relationship with the USA. We will help them</w:t>
      </w:r>
      <w:r w:rsidRPr="002D0ED3">
        <w:rPr>
          <w:rFonts w:ascii="Times New Roman" w:hAnsi="Times New Roman" w:cs="Times New Roman"/>
          <w:bCs/>
          <w:sz w:val="24"/>
          <w:szCs w:val="24"/>
          <w:lang w:val="en"/>
        </w:rPr>
        <w:t xml:space="preserve"> understand the actual scenario between </w:t>
      </w:r>
      <w:r w:rsidR="001D5DFF">
        <w:rPr>
          <w:rFonts w:ascii="Times New Roman" w:hAnsi="Times New Roman" w:cs="Times New Roman"/>
          <w:bCs/>
          <w:sz w:val="24"/>
          <w:szCs w:val="24"/>
          <w:lang w:val="en"/>
        </w:rPr>
        <w:t xml:space="preserve">the </w:t>
      </w:r>
      <w:r w:rsidRPr="002D0ED3">
        <w:rPr>
          <w:rFonts w:ascii="Times New Roman" w:hAnsi="Times New Roman" w:cs="Times New Roman"/>
          <w:bCs/>
          <w:sz w:val="24"/>
          <w:szCs w:val="24"/>
          <w:lang w:val="en"/>
        </w:rPr>
        <w:t xml:space="preserve">two countries. Previous studies have mentioned </w:t>
      </w:r>
      <w:r w:rsidR="00BF4001">
        <w:rPr>
          <w:rFonts w:ascii="Times New Roman" w:hAnsi="Times New Roman" w:cs="Times New Roman"/>
          <w:bCs/>
          <w:sz w:val="24"/>
          <w:szCs w:val="24"/>
          <w:lang w:val="en"/>
        </w:rPr>
        <w:t xml:space="preserve">the </w:t>
      </w:r>
      <w:r w:rsidR="002B3A29">
        <w:rPr>
          <w:rFonts w:ascii="Times New Roman" w:hAnsi="Times New Roman" w:cs="Times New Roman"/>
          <w:bCs/>
          <w:sz w:val="24"/>
          <w:szCs w:val="24"/>
          <w:lang w:val="en"/>
        </w:rPr>
        <w:t xml:space="preserve">USA's FDI contribution </w:t>
      </w:r>
      <w:r w:rsidR="00FF2B46">
        <w:rPr>
          <w:rFonts w:ascii="Times New Roman" w:hAnsi="Times New Roman" w:cs="Times New Roman"/>
          <w:bCs/>
          <w:sz w:val="24"/>
          <w:szCs w:val="24"/>
          <w:lang w:val="en"/>
        </w:rPr>
        <w:t>to</w:t>
      </w:r>
      <w:r w:rsidR="002B3A29">
        <w:rPr>
          <w:rFonts w:ascii="Times New Roman" w:hAnsi="Times New Roman" w:cs="Times New Roman"/>
          <w:bCs/>
          <w:sz w:val="24"/>
          <w:szCs w:val="24"/>
          <w:lang w:val="en"/>
        </w:rPr>
        <w:t xml:space="preserve"> Bangladesh, and some studies pointed to</w:t>
      </w:r>
      <w:r w:rsidRPr="002D0ED3">
        <w:rPr>
          <w:rFonts w:ascii="Times New Roman" w:hAnsi="Times New Roman" w:cs="Times New Roman"/>
          <w:bCs/>
          <w:sz w:val="24"/>
          <w:szCs w:val="24"/>
          <w:lang w:val="en"/>
        </w:rPr>
        <w:t xml:space="preserve"> foreign support from countries like China. </w:t>
      </w:r>
      <w:r w:rsidR="002B3A29">
        <w:rPr>
          <w:rFonts w:ascii="Times New Roman" w:hAnsi="Times New Roman" w:cs="Times New Roman"/>
          <w:bCs/>
          <w:sz w:val="24"/>
          <w:szCs w:val="24"/>
          <w:lang w:val="en"/>
        </w:rPr>
        <w:t>However,</w:t>
      </w:r>
      <w:r w:rsidRPr="002D0ED3">
        <w:rPr>
          <w:rFonts w:ascii="Times New Roman" w:hAnsi="Times New Roman" w:cs="Times New Roman"/>
          <w:bCs/>
          <w:sz w:val="24"/>
          <w:szCs w:val="24"/>
          <w:lang w:val="en"/>
        </w:rPr>
        <w:t xml:space="preserve"> no research has been done on the economic contribution of </w:t>
      </w:r>
      <w:r w:rsidR="001D5DFF">
        <w:rPr>
          <w:rFonts w:ascii="Times New Roman" w:hAnsi="Times New Roman" w:cs="Times New Roman"/>
          <w:bCs/>
          <w:sz w:val="24"/>
          <w:szCs w:val="24"/>
          <w:lang w:val="en"/>
        </w:rPr>
        <w:t xml:space="preserve">the </w:t>
      </w:r>
      <w:r w:rsidRPr="002D0ED3">
        <w:rPr>
          <w:rFonts w:ascii="Times New Roman" w:hAnsi="Times New Roman" w:cs="Times New Roman"/>
          <w:bCs/>
          <w:sz w:val="24"/>
          <w:szCs w:val="24"/>
          <w:lang w:val="en"/>
        </w:rPr>
        <w:t xml:space="preserve">USA to Bangladesh. Also, no papers </w:t>
      </w:r>
      <w:r w:rsidR="002B3A29">
        <w:rPr>
          <w:rFonts w:ascii="Times New Roman" w:hAnsi="Times New Roman" w:cs="Times New Roman"/>
          <w:bCs/>
          <w:sz w:val="24"/>
          <w:szCs w:val="24"/>
          <w:lang w:val="en"/>
        </w:rPr>
        <w:t>have evaluated the FDI, foreign aid, remittance, and import-export situation, together with recent data from</w:t>
      </w:r>
      <w:r w:rsidRPr="002D0ED3">
        <w:rPr>
          <w:rFonts w:ascii="Times New Roman" w:hAnsi="Times New Roman" w:cs="Times New Roman"/>
          <w:bCs/>
          <w:sz w:val="24"/>
          <w:szCs w:val="24"/>
          <w:lang w:val="en"/>
        </w:rPr>
        <w:t xml:space="preserve"> </w:t>
      </w:r>
      <w:r w:rsidR="002B3A29">
        <w:rPr>
          <w:rFonts w:ascii="Times New Roman" w:hAnsi="Times New Roman" w:cs="Times New Roman"/>
          <w:bCs/>
          <w:sz w:val="24"/>
          <w:szCs w:val="24"/>
          <w:lang w:val="en"/>
        </w:rPr>
        <w:t xml:space="preserve">the </w:t>
      </w:r>
      <w:r w:rsidRPr="002D0ED3">
        <w:rPr>
          <w:rFonts w:ascii="Times New Roman" w:hAnsi="Times New Roman" w:cs="Times New Roman"/>
          <w:bCs/>
          <w:sz w:val="24"/>
          <w:szCs w:val="24"/>
          <w:lang w:val="en"/>
        </w:rPr>
        <w:t xml:space="preserve">USA and Bangladesh. </w:t>
      </w:r>
    </w:p>
    <w:p w14:paraId="45B758C0" w14:textId="56F52CA0" w:rsidR="002D0ED3" w:rsidRDefault="00F47D9C" w:rsidP="00923AAF">
      <w:pPr>
        <w:spacing w:line="360" w:lineRule="auto"/>
        <w:jc w:val="both"/>
        <w:rPr>
          <w:rFonts w:ascii="Times New Roman" w:hAnsi="Times New Roman" w:cs="Times New Roman"/>
          <w:bCs/>
          <w:sz w:val="24"/>
          <w:szCs w:val="24"/>
          <w:lang w:val="en"/>
        </w:rPr>
      </w:pPr>
      <w:r w:rsidRPr="002D0ED3">
        <w:rPr>
          <w:rFonts w:ascii="Times New Roman" w:hAnsi="Times New Roman" w:cs="Times New Roman"/>
          <w:bCs/>
          <w:sz w:val="24"/>
          <w:szCs w:val="24"/>
        </w:rPr>
        <w:lastRenderedPageBreak/>
        <w:t>Apart from this introduction, the remaining part of the paper consists of five more sections. They are</w:t>
      </w:r>
      <w:r w:rsidR="00BF4001">
        <w:rPr>
          <w:rFonts w:ascii="Times New Roman" w:hAnsi="Times New Roman" w:cs="Times New Roman"/>
          <w:bCs/>
          <w:sz w:val="24"/>
          <w:szCs w:val="24"/>
        </w:rPr>
        <w:t>,</w:t>
      </w:r>
      <w:r w:rsidRPr="002D0ED3">
        <w:rPr>
          <w:rFonts w:ascii="Times New Roman" w:hAnsi="Times New Roman" w:cs="Times New Roman"/>
          <w:bCs/>
          <w:sz w:val="24"/>
          <w:szCs w:val="24"/>
        </w:rPr>
        <w:t xml:space="preserve"> respectively</w:t>
      </w:r>
      <w:r w:rsidR="002B3A29">
        <w:rPr>
          <w:rFonts w:ascii="Times New Roman" w:hAnsi="Times New Roman" w:cs="Times New Roman"/>
          <w:bCs/>
          <w:sz w:val="24"/>
          <w:szCs w:val="24"/>
        </w:rPr>
        <w:t xml:space="preserve">, a literature review section to review related literature on the topic, Methodology, and data, which contains data and results, section 4, and the </w:t>
      </w:r>
      <w:r w:rsidRPr="002D0ED3">
        <w:rPr>
          <w:rFonts w:ascii="Times New Roman" w:hAnsi="Times New Roman" w:cs="Times New Roman"/>
          <w:bCs/>
          <w:sz w:val="24"/>
          <w:szCs w:val="24"/>
        </w:rPr>
        <w:t>Finding section with some conclu</w:t>
      </w:r>
      <w:r w:rsidR="001D5DFF">
        <w:rPr>
          <w:rFonts w:ascii="Times New Roman" w:hAnsi="Times New Roman" w:cs="Times New Roman"/>
          <w:bCs/>
          <w:sz w:val="24"/>
          <w:szCs w:val="24"/>
        </w:rPr>
        <w:t>ding</w:t>
      </w:r>
      <w:r w:rsidRPr="002D0ED3">
        <w:rPr>
          <w:rFonts w:ascii="Times New Roman" w:hAnsi="Times New Roman" w:cs="Times New Roman"/>
          <w:bCs/>
          <w:sz w:val="24"/>
          <w:szCs w:val="24"/>
        </w:rPr>
        <w:t xml:space="preserve"> remarks. The </w:t>
      </w:r>
      <w:r w:rsidR="002B3A29">
        <w:rPr>
          <w:rFonts w:ascii="Times New Roman" w:hAnsi="Times New Roman" w:cs="Times New Roman"/>
          <w:bCs/>
          <w:sz w:val="24"/>
          <w:szCs w:val="24"/>
        </w:rPr>
        <w:t>fifth</w:t>
      </w:r>
      <w:r w:rsidRPr="002D0ED3">
        <w:rPr>
          <w:rFonts w:ascii="Times New Roman" w:hAnsi="Times New Roman" w:cs="Times New Roman"/>
          <w:bCs/>
          <w:sz w:val="24"/>
          <w:szCs w:val="24"/>
        </w:rPr>
        <w:t xml:space="preserve"> and </w:t>
      </w:r>
      <w:r w:rsidR="00FF2B46">
        <w:rPr>
          <w:rFonts w:ascii="Times New Roman" w:hAnsi="Times New Roman" w:cs="Times New Roman"/>
          <w:bCs/>
          <w:sz w:val="24"/>
          <w:szCs w:val="24"/>
        </w:rPr>
        <w:t>sixth</w:t>
      </w:r>
      <w:r w:rsidRPr="002D0ED3">
        <w:rPr>
          <w:rFonts w:ascii="Times New Roman" w:hAnsi="Times New Roman" w:cs="Times New Roman"/>
          <w:bCs/>
          <w:sz w:val="24"/>
          <w:szCs w:val="24"/>
        </w:rPr>
        <w:t xml:space="preserve"> contain some discussion and conclusion</w:t>
      </w:r>
      <w:r w:rsidR="001D5DFF">
        <w:rPr>
          <w:rFonts w:ascii="Times New Roman" w:hAnsi="Times New Roman" w:cs="Times New Roman"/>
          <w:bCs/>
          <w:sz w:val="24"/>
          <w:szCs w:val="24"/>
        </w:rPr>
        <w:t>s,</w:t>
      </w:r>
      <w:r w:rsidRPr="002D0ED3">
        <w:rPr>
          <w:rFonts w:ascii="Times New Roman" w:hAnsi="Times New Roman" w:cs="Times New Roman"/>
          <w:bCs/>
          <w:sz w:val="24"/>
          <w:szCs w:val="24"/>
        </w:rPr>
        <w:t xml:space="preserve"> including recommendations for the future.</w:t>
      </w:r>
      <w:r>
        <w:rPr>
          <w:rFonts w:ascii="Times New Roman" w:hAnsi="Times New Roman" w:cs="Times New Roman"/>
          <w:bCs/>
          <w:sz w:val="24"/>
          <w:szCs w:val="24"/>
        </w:rPr>
        <w:t xml:space="preserve"> </w:t>
      </w:r>
    </w:p>
    <w:p w14:paraId="25D49199" w14:textId="77777777" w:rsidR="002D0ED3" w:rsidRPr="002D0ED3" w:rsidRDefault="00F47D9C" w:rsidP="004E387B">
      <w:pPr>
        <w:spacing w:line="360" w:lineRule="auto"/>
        <w:jc w:val="both"/>
        <w:rPr>
          <w:rFonts w:ascii="Times New Roman" w:hAnsi="Times New Roman" w:cs="Times New Roman"/>
          <w:b/>
          <w:bCs/>
        </w:rPr>
      </w:pPr>
      <w:bookmarkStart w:id="1" w:name="_Hlk163694258"/>
      <w:r w:rsidRPr="002D0ED3">
        <w:rPr>
          <w:rFonts w:ascii="Times New Roman" w:hAnsi="Times New Roman" w:cs="Times New Roman"/>
          <w:b/>
          <w:bCs/>
        </w:rPr>
        <w:t xml:space="preserve">2.   </w:t>
      </w:r>
      <w:r w:rsidRPr="00232763">
        <w:rPr>
          <w:rFonts w:ascii="Times New Roman" w:hAnsi="Times New Roman" w:cs="Times New Roman"/>
          <w:b/>
          <w:bCs/>
          <w:sz w:val="24"/>
          <w:szCs w:val="24"/>
        </w:rPr>
        <w:t xml:space="preserve">Literature Review  </w:t>
      </w:r>
    </w:p>
    <w:bookmarkEnd w:id="1"/>
    <w:p w14:paraId="66E257DF" w14:textId="31935976" w:rsidR="002D0ED3" w:rsidRPr="002D0ED3" w:rsidRDefault="00F47D9C" w:rsidP="00923AAF">
      <w:pPr>
        <w:spacing w:line="360" w:lineRule="auto"/>
        <w:jc w:val="both"/>
        <w:rPr>
          <w:rFonts w:ascii="Times New Roman" w:hAnsi="Times New Roman" w:cs="Times New Roman"/>
          <w:bCs/>
          <w:sz w:val="24"/>
          <w:szCs w:val="24"/>
          <w:lang w:val="en"/>
        </w:rPr>
      </w:pPr>
      <w:r>
        <w:rPr>
          <w:rFonts w:ascii="Times New Roman" w:hAnsi="Times New Roman" w:cs="Times New Roman"/>
          <w:bCs/>
          <w:sz w:val="24"/>
          <w:szCs w:val="24"/>
          <w:lang w:val="en"/>
        </w:rPr>
        <w:t xml:space="preserve">Although there is an ongoing debate about the shifting of global economic power from the United States of America to China, </w:t>
      </w:r>
      <w:r w:rsidR="002B3A29">
        <w:rPr>
          <w:rFonts w:ascii="Times New Roman" w:hAnsi="Times New Roman" w:cs="Times New Roman"/>
          <w:bCs/>
          <w:sz w:val="24"/>
          <w:szCs w:val="24"/>
          <w:lang w:val="en"/>
        </w:rPr>
        <w:t xml:space="preserve">the contribution of the USA to developing countries is still </w:t>
      </w:r>
      <w:r>
        <w:rPr>
          <w:rFonts w:ascii="Times New Roman" w:hAnsi="Times New Roman" w:cs="Times New Roman"/>
          <w:bCs/>
          <w:sz w:val="24"/>
          <w:szCs w:val="24"/>
          <w:lang w:val="en"/>
        </w:rPr>
        <w:t xml:space="preserve">significant </w:t>
      </w:r>
      <w:r>
        <w:rPr>
          <w:rFonts w:ascii="Times New Roman" w:hAnsi="Times New Roman" w:cs="Times New Roman"/>
          <w:bCs/>
          <w:sz w:val="24"/>
          <w:szCs w:val="24"/>
          <w:lang w:val="en"/>
        </w:rPr>
        <w:fldChar w:fldCharType="begin"/>
      </w:r>
      <w:r>
        <w:rPr>
          <w:rFonts w:ascii="Times New Roman" w:hAnsi="Times New Roman" w:cs="Times New Roman"/>
          <w:bCs/>
          <w:sz w:val="24"/>
          <w:szCs w:val="24"/>
          <w:lang w:val="en"/>
        </w:rPr>
        <w:instrText xml:space="preserve"> ADDIN EN.CITE &lt;EndNote&gt;&lt;Cite&gt;&lt;Author&gt;Casetti&lt;/Author&gt;&lt;Year&gt;2003&lt;/Year&gt;&lt;RecNum&gt;3605&lt;/RecNum&gt;&lt;DisplayText&gt;(Casetti, 2003)&lt;/DisplayText&gt;&lt;record&gt;&lt;rec-number&gt;3605&lt;/rec-number&gt;&lt;foreign-keys&gt;&lt;key app="EN" db-id="900t0p0z9fp0f7e9008ptd99zew5fx9rsved" timestamp="1659649698"&gt;3605&lt;/key&gt;&lt;/foreign-keys&gt;&lt;ref-type name="Journal Article"&gt;17&lt;/ref-type&gt;&lt;contributors&gt;&lt;authors&gt;&lt;author&gt;Casetti, Emilio&lt;/author&gt;&lt;/authors&gt;&lt;/contributors&gt;&lt;titles&gt;&lt;title&gt;Power shifts and economic development: when will China overtake the USA?&lt;/title&gt;&lt;secondary-title&gt;Journal of Peace Research&lt;/secondary-title&gt;&lt;/titles&gt;&lt;periodical&gt;&lt;full-title&gt;Journal of Peace Research&lt;/full-title&gt;&lt;/periodical&gt;&lt;pages&gt;661-675&lt;/pages&gt;&lt;volume&gt;40&lt;/volume&gt;&lt;number&gt;6&lt;/number&gt;&lt;dates&gt;&lt;year&gt;2003&lt;/year&gt;&lt;/dates&gt;&lt;isbn&gt;0022-3433&lt;/isbn&gt;&lt;urls&gt;&lt;/urls&gt;&lt;/record&gt;&lt;/Cite&gt;&lt;/EndNote&gt;</w:instrText>
      </w:r>
      <w:r>
        <w:rPr>
          <w:rFonts w:ascii="Times New Roman" w:hAnsi="Times New Roman" w:cs="Times New Roman"/>
          <w:bCs/>
          <w:sz w:val="24"/>
          <w:szCs w:val="24"/>
          <w:lang w:val="en"/>
        </w:rPr>
        <w:fldChar w:fldCharType="separate"/>
      </w:r>
      <w:r>
        <w:rPr>
          <w:rFonts w:ascii="Times New Roman" w:hAnsi="Times New Roman" w:cs="Times New Roman"/>
          <w:bCs/>
          <w:noProof/>
          <w:sz w:val="24"/>
          <w:szCs w:val="24"/>
          <w:lang w:val="en"/>
        </w:rPr>
        <w:t>(Casetti, 2003)</w:t>
      </w:r>
      <w:r>
        <w:rPr>
          <w:rFonts w:ascii="Times New Roman" w:hAnsi="Times New Roman" w:cs="Times New Roman"/>
          <w:bCs/>
          <w:sz w:val="24"/>
          <w:szCs w:val="24"/>
          <w:lang w:val="en"/>
        </w:rPr>
        <w:fldChar w:fldCharType="end"/>
      </w:r>
      <w:r>
        <w:rPr>
          <w:rFonts w:ascii="Times New Roman" w:hAnsi="Times New Roman" w:cs="Times New Roman"/>
          <w:bCs/>
          <w:sz w:val="24"/>
          <w:szCs w:val="24"/>
          <w:lang w:val="en"/>
        </w:rPr>
        <w:t xml:space="preserve">. </w:t>
      </w:r>
      <w:r w:rsidR="002B3A29">
        <w:rPr>
          <w:rFonts w:ascii="Times New Roman" w:hAnsi="Times New Roman" w:cs="Times New Roman"/>
          <w:bCs/>
          <w:sz w:val="24"/>
          <w:szCs w:val="24"/>
          <w:lang w:val="en"/>
        </w:rPr>
        <w:t>Bangladesh depends on many developed countries for FDI, remittance, and other aid forms</w:t>
      </w:r>
      <w:r>
        <w:rPr>
          <w:rFonts w:ascii="Times New Roman" w:hAnsi="Times New Roman" w:cs="Times New Roman"/>
          <w:bCs/>
          <w:sz w:val="24"/>
          <w:szCs w:val="24"/>
          <w:lang w:val="en"/>
        </w:rPr>
        <w:t xml:space="preserve"> </w:t>
      </w:r>
      <w:r>
        <w:rPr>
          <w:rFonts w:ascii="Times New Roman" w:hAnsi="Times New Roman" w:cs="Times New Roman"/>
          <w:bCs/>
          <w:sz w:val="24"/>
          <w:szCs w:val="24"/>
          <w:lang w:val="en"/>
        </w:rPr>
        <w:fldChar w:fldCharType="begin">
          <w:fldData xml:space="preserve">PEVuZE5vdGU+PENpdGU+PEF1dGhvcj5Jc3RpYWs8L0F1dGhvcj48WWVhcj4yMDEyPC9ZZWFyPjxS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</w:fldData>
        </w:fldChar>
      </w:r>
      <w:r>
        <w:rPr>
          <w:rFonts w:ascii="Times New Roman" w:hAnsi="Times New Roman" w:cs="Times New Roman"/>
          <w:bCs/>
          <w:sz w:val="24"/>
          <w:szCs w:val="24"/>
          <w:lang w:val="en"/>
        </w:rPr>
        <w:instrText xml:space="preserve"> ADDIN EN.CITE </w:instrText>
      </w:r>
      <w:r>
        <w:rPr>
          <w:rFonts w:ascii="Times New Roman" w:hAnsi="Times New Roman" w:cs="Times New Roman"/>
          <w:bCs/>
          <w:sz w:val="24"/>
          <w:szCs w:val="24"/>
          <w:lang w:val="en"/>
        </w:rPr>
        <w:fldChar w:fldCharType="begin">
          <w:fldData xml:space="preserve">PEVuZE5vdGU+PENpdGU+PEF1dGhvcj5Jc3RpYWs8L0F1dGhvcj48WWVhcj4yMDEyPC9ZZWFyPjxS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</w:fldData>
        </w:fldChar>
      </w:r>
      <w:r>
        <w:rPr>
          <w:rFonts w:ascii="Times New Roman" w:hAnsi="Times New Roman" w:cs="Times New Roman"/>
          <w:bCs/>
          <w:sz w:val="24"/>
          <w:szCs w:val="24"/>
          <w:lang w:val="en"/>
        </w:rPr>
        <w:instrText xml:space="preserve"> ADDIN EN.CITE.DATA </w:instrText>
      </w:r>
      <w:r>
        <w:rPr>
          <w:rFonts w:ascii="Times New Roman" w:hAnsi="Times New Roman" w:cs="Times New Roman"/>
          <w:bCs/>
          <w:sz w:val="24"/>
          <w:szCs w:val="24"/>
          <w:lang w:val="en"/>
        </w:rPr>
      </w:r>
      <w:r>
        <w:rPr>
          <w:rFonts w:ascii="Times New Roman" w:hAnsi="Times New Roman" w:cs="Times New Roman"/>
          <w:bCs/>
          <w:sz w:val="24"/>
          <w:szCs w:val="24"/>
          <w:lang w:val="en"/>
        </w:rPr>
        <w:fldChar w:fldCharType="end"/>
      </w:r>
      <w:r>
        <w:rPr>
          <w:rFonts w:ascii="Times New Roman" w:hAnsi="Times New Roman" w:cs="Times New Roman"/>
          <w:bCs/>
          <w:sz w:val="24"/>
          <w:szCs w:val="24"/>
          <w:lang w:val="en"/>
        </w:rPr>
      </w:r>
      <w:r>
        <w:rPr>
          <w:rFonts w:ascii="Times New Roman" w:hAnsi="Times New Roman" w:cs="Times New Roman"/>
          <w:bCs/>
          <w:sz w:val="24"/>
          <w:szCs w:val="24"/>
          <w:lang w:val="en"/>
        </w:rPr>
        <w:fldChar w:fldCharType="separate"/>
      </w:r>
      <w:r>
        <w:rPr>
          <w:rFonts w:ascii="Times New Roman" w:hAnsi="Times New Roman" w:cs="Times New Roman"/>
          <w:bCs/>
          <w:noProof/>
          <w:sz w:val="24"/>
          <w:szCs w:val="24"/>
          <w:lang w:val="en"/>
        </w:rPr>
        <w:t>(Chowdhury, 2011; Hasan, 2011; Istiak, 2012)</w:t>
      </w:r>
      <w:r>
        <w:rPr>
          <w:rFonts w:ascii="Times New Roman" w:hAnsi="Times New Roman" w:cs="Times New Roman"/>
          <w:bCs/>
          <w:sz w:val="24"/>
          <w:szCs w:val="24"/>
          <w:lang w:val="en"/>
        </w:rPr>
        <w:fldChar w:fldCharType="end"/>
      </w:r>
      <w:r>
        <w:rPr>
          <w:rFonts w:ascii="Times New Roman" w:hAnsi="Times New Roman" w:cs="Times New Roman"/>
          <w:bCs/>
          <w:sz w:val="24"/>
          <w:szCs w:val="24"/>
          <w:lang w:val="en"/>
        </w:rPr>
        <w:t xml:space="preserve">. </w:t>
      </w:r>
      <w:r w:rsidRPr="002D0ED3">
        <w:rPr>
          <w:rFonts w:ascii="Times New Roman" w:hAnsi="Times New Roman" w:cs="Times New Roman"/>
          <w:bCs/>
          <w:sz w:val="24"/>
          <w:szCs w:val="24"/>
          <w:lang w:val="en"/>
        </w:rPr>
        <w:t>The United States of America (USA) has always been a supportive nation of Bangladesh, and the two nations' diplomatic relationships date back to when Bangladesh was first established</w:t>
      </w:r>
      <w:r w:rsidRPr="00232763">
        <w:rPr>
          <w:rFonts w:ascii="Times New Roman" w:hAnsi="Times New Roman" w:cs="Times New Roman"/>
          <w:bCs/>
          <w:sz w:val="24"/>
          <w:szCs w:val="24"/>
          <w:lang w:val="en"/>
        </w:rPr>
        <w:t xml:space="preserve"> </w:t>
      </w:r>
      <w:r w:rsidR="007020A5" w:rsidRPr="00232763">
        <w:rPr>
          <w:rFonts w:ascii="Times New Roman" w:hAnsi="Times New Roman" w:cs="Times New Roman"/>
          <w:bCs/>
          <w:sz w:val="24"/>
          <w:szCs w:val="24"/>
          <w:lang w:val="en"/>
        </w:rPr>
        <w:fldChar w:fldCharType="begin"/>
      </w:r>
      <w:r w:rsidR="004C1D07">
        <w:rPr>
          <w:rFonts w:ascii="Times New Roman" w:hAnsi="Times New Roman" w:cs="Times New Roman"/>
          <w:bCs/>
          <w:sz w:val="24"/>
          <w:szCs w:val="24"/>
          <w:lang w:val="en"/>
        </w:rPr>
        <w:instrText xml:space="preserve"> ADDIN EN.CITE &lt;EndNote&gt;&lt;Cite&gt;&lt;Author&gt;Mostafiz&lt;/Author&gt;&lt;Year&gt;2017&lt;/Year&gt;&lt;RecNum&gt;3594&lt;/RecNum&gt;&lt;DisplayText&gt;(Mostafiz, 2017)&lt;/DisplayText&gt;&lt;record&gt;&lt;rec-number&gt;3594&lt;/rec-number&gt;&lt;foreign-keys&gt;&lt;key app="EN" db-id="900t0p0z9fp0f7e9008ptd99zew5fx9rsved" timestamp="1659645585"&gt;3594&lt;/key&gt;&lt;/foreign-keys&gt;&lt;ref-type name="Journal Article"&gt;17&lt;/ref-type&gt;&lt;contributors&gt;&lt;authors&gt;&lt;author&gt;Mostafiz, Fahmida&lt;/author&gt;&lt;/authors&gt;&lt;/contributors&gt;&lt;titles&gt;&lt;title&gt;Foreign Direct Investment of United States of America in Bangladesh&lt;/title&gt;&lt;secondary-title&gt;International Journal of Business and Management&lt;/secondary-title&gt;&lt;/titles&gt;&lt;periodical&gt;&lt;full-title&gt;International Journal of Business and Management&lt;/full-title&gt;&lt;/periodical&gt;&lt;volume&gt;12&lt;/volume&gt;&lt;number&gt;6&lt;/number&gt;&lt;section&gt;89&lt;/section&gt;&lt;dates&gt;&lt;year&gt;2017&lt;/year&gt;&lt;/dates&gt;&lt;isbn&gt;1833-8119&amp;#xD;1833-3850&lt;/isbn&gt;&lt;urls&gt;&lt;/urls&gt;&lt;electronic-resource-num&gt;10.5539/ijbm.v12n6p89&lt;/electronic-resource-num&gt;&lt;/record&gt;&lt;/Cite&gt;&lt;/EndNote&gt;</w:instrText>
      </w:r>
      <w:r w:rsidR="007020A5" w:rsidRPr="00232763">
        <w:rPr>
          <w:rFonts w:ascii="Times New Roman" w:hAnsi="Times New Roman" w:cs="Times New Roman"/>
          <w:bCs/>
          <w:sz w:val="24"/>
          <w:szCs w:val="24"/>
          <w:lang w:val="en"/>
        </w:rPr>
        <w:fldChar w:fldCharType="separate"/>
      </w:r>
      <w:r w:rsidR="007020A5" w:rsidRPr="00232763">
        <w:rPr>
          <w:rFonts w:ascii="Times New Roman" w:hAnsi="Times New Roman" w:cs="Times New Roman"/>
          <w:bCs/>
          <w:noProof/>
          <w:sz w:val="24"/>
          <w:szCs w:val="24"/>
          <w:lang w:val="en"/>
        </w:rPr>
        <w:t>(Mostafiz, 2017)</w:t>
      </w:r>
      <w:r w:rsidR="007020A5" w:rsidRPr="00232763">
        <w:rPr>
          <w:rFonts w:ascii="Times New Roman" w:hAnsi="Times New Roman" w:cs="Times New Roman"/>
          <w:bCs/>
          <w:sz w:val="24"/>
          <w:szCs w:val="24"/>
          <w:lang w:val="en"/>
        </w:rPr>
        <w:fldChar w:fldCharType="end"/>
      </w:r>
      <w:r w:rsidRPr="002D0ED3">
        <w:rPr>
          <w:rFonts w:ascii="Times New Roman" w:hAnsi="Times New Roman" w:cs="Times New Roman"/>
          <w:bCs/>
          <w:sz w:val="24"/>
          <w:szCs w:val="24"/>
          <w:lang w:val="en"/>
        </w:rPr>
        <w:t xml:space="preserve">. Research from </w:t>
      </w:r>
      <w:r w:rsidR="002B3A29">
        <w:rPr>
          <w:rFonts w:ascii="Times New Roman" w:hAnsi="Times New Roman" w:cs="Times New Roman"/>
          <w:bCs/>
          <w:sz w:val="24"/>
          <w:szCs w:val="24"/>
          <w:lang w:val="en"/>
        </w:rPr>
        <w:t>many</w:t>
      </w:r>
      <w:r w:rsidRPr="002D0ED3">
        <w:rPr>
          <w:rFonts w:ascii="Times New Roman" w:hAnsi="Times New Roman" w:cs="Times New Roman"/>
          <w:bCs/>
          <w:sz w:val="24"/>
          <w:szCs w:val="24"/>
          <w:lang w:val="en"/>
        </w:rPr>
        <w:t xml:space="preserve"> earlier studies has focused on a specific topic relating to Bangladesh and the United States. </w:t>
      </w:r>
      <w:r>
        <w:rPr>
          <w:rFonts w:ascii="Times New Roman" w:hAnsi="Times New Roman" w:cs="Times New Roman"/>
          <w:bCs/>
          <w:sz w:val="24"/>
          <w:szCs w:val="24"/>
          <w:lang w:val="en"/>
        </w:rPr>
        <w:t xml:space="preserve">Some studies </w:t>
      </w:r>
      <w:r w:rsidRPr="002D0ED3">
        <w:rPr>
          <w:rFonts w:ascii="Times New Roman" w:hAnsi="Times New Roman" w:cs="Times New Roman"/>
          <w:bCs/>
          <w:sz w:val="24"/>
          <w:szCs w:val="24"/>
          <w:lang w:val="en"/>
        </w:rPr>
        <w:t xml:space="preserve">have been </w:t>
      </w:r>
      <w:r>
        <w:rPr>
          <w:rFonts w:ascii="Times New Roman" w:hAnsi="Times New Roman" w:cs="Times New Roman"/>
          <w:bCs/>
          <w:sz w:val="24"/>
          <w:szCs w:val="24"/>
          <w:lang w:val="en"/>
        </w:rPr>
        <w:t>conducted</w:t>
      </w:r>
      <w:r w:rsidRPr="002D0ED3">
        <w:rPr>
          <w:rFonts w:ascii="Times New Roman" w:hAnsi="Times New Roman" w:cs="Times New Roman"/>
          <w:bCs/>
          <w:sz w:val="24"/>
          <w:szCs w:val="24"/>
          <w:lang w:val="en"/>
        </w:rPr>
        <w:t xml:space="preserve"> on FDI between </w:t>
      </w:r>
      <w:r w:rsidR="002B3A29">
        <w:rPr>
          <w:rFonts w:ascii="Times New Roman" w:hAnsi="Times New Roman" w:cs="Times New Roman"/>
          <w:bCs/>
          <w:sz w:val="24"/>
          <w:szCs w:val="24"/>
          <w:lang w:val="en"/>
        </w:rPr>
        <w:t xml:space="preserve">the </w:t>
      </w:r>
      <w:r w:rsidRPr="002D0ED3">
        <w:rPr>
          <w:rFonts w:ascii="Times New Roman" w:hAnsi="Times New Roman" w:cs="Times New Roman"/>
          <w:bCs/>
          <w:sz w:val="24"/>
          <w:szCs w:val="24"/>
          <w:lang w:val="en"/>
        </w:rPr>
        <w:t>USA and Bangladesh. M</w:t>
      </w:r>
      <w:r w:rsidR="00BF4001">
        <w:rPr>
          <w:rFonts w:ascii="Times New Roman" w:hAnsi="Times New Roman" w:cs="Times New Roman"/>
          <w:bCs/>
          <w:sz w:val="24"/>
          <w:szCs w:val="24"/>
          <w:lang w:val="en"/>
        </w:rPr>
        <w:t>uch</w:t>
      </w:r>
      <w:r w:rsidRPr="002D0ED3">
        <w:rPr>
          <w:rFonts w:ascii="Times New Roman" w:hAnsi="Times New Roman" w:cs="Times New Roman"/>
          <w:bCs/>
          <w:sz w:val="24"/>
          <w:szCs w:val="24"/>
          <w:lang w:val="en"/>
        </w:rPr>
        <w:t xml:space="preserve"> </w:t>
      </w:r>
      <w:r>
        <w:rPr>
          <w:rFonts w:ascii="Times New Roman" w:hAnsi="Times New Roman" w:cs="Times New Roman"/>
          <w:bCs/>
          <w:sz w:val="24"/>
          <w:szCs w:val="24"/>
          <w:lang w:val="en"/>
        </w:rPr>
        <w:t>r</w:t>
      </w:r>
      <w:r w:rsidRPr="002D0ED3">
        <w:rPr>
          <w:rFonts w:ascii="Times New Roman" w:hAnsi="Times New Roman" w:cs="Times New Roman"/>
          <w:bCs/>
          <w:sz w:val="24"/>
          <w:szCs w:val="24"/>
          <w:lang w:val="en"/>
        </w:rPr>
        <w:t xml:space="preserve">esearch </w:t>
      </w:r>
      <w:r w:rsidR="002B3A29">
        <w:rPr>
          <w:rFonts w:ascii="Times New Roman" w:hAnsi="Times New Roman" w:cs="Times New Roman"/>
          <w:bCs/>
          <w:sz w:val="24"/>
          <w:szCs w:val="24"/>
          <w:lang w:val="en"/>
        </w:rPr>
        <w:t>has found the USA to be</w:t>
      </w:r>
      <w:r w:rsidRPr="002D0ED3">
        <w:rPr>
          <w:rFonts w:ascii="Times New Roman" w:hAnsi="Times New Roman" w:cs="Times New Roman"/>
          <w:bCs/>
          <w:sz w:val="24"/>
          <w:szCs w:val="24"/>
          <w:lang w:val="en"/>
        </w:rPr>
        <w:t xml:space="preserve"> an important ally </w:t>
      </w:r>
      <w:r>
        <w:rPr>
          <w:rFonts w:ascii="Times New Roman" w:hAnsi="Times New Roman" w:cs="Times New Roman"/>
          <w:bCs/>
          <w:sz w:val="24"/>
          <w:szCs w:val="24"/>
          <w:lang w:val="en"/>
        </w:rPr>
        <w:t>from</w:t>
      </w:r>
      <w:r w:rsidRPr="002D0ED3">
        <w:rPr>
          <w:rFonts w:ascii="Times New Roman" w:hAnsi="Times New Roman" w:cs="Times New Roman"/>
          <w:bCs/>
          <w:sz w:val="24"/>
          <w:szCs w:val="24"/>
          <w:lang w:val="en"/>
        </w:rPr>
        <w:t xml:space="preserve"> </w:t>
      </w:r>
      <w:r>
        <w:rPr>
          <w:rFonts w:ascii="Times New Roman" w:hAnsi="Times New Roman" w:cs="Times New Roman"/>
          <w:bCs/>
          <w:sz w:val="24"/>
          <w:szCs w:val="24"/>
          <w:lang w:val="en"/>
        </w:rPr>
        <w:t xml:space="preserve">an </w:t>
      </w:r>
      <w:r w:rsidRPr="002D0ED3">
        <w:rPr>
          <w:rFonts w:ascii="Times New Roman" w:hAnsi="Times New Roman" w:cs="Times New Roman"/>
          <w:bCs/>
          <w:sz w:val="24"/>
          <w:szCs w:val="24"/>
          <w:lang w:val="en"/>
        </w:rPr>
        <w:t>economic p</w:t>
      </w:r>
      <w:r>
        <w:rPr>
          <w:rFonts w:ascii="Times New Roman" w:hAnsi="Times New Roman" w:cs="Times New Roman"/>
          <w:bCs/>
          <w:sz w:val="24"/>
          <w:szCs w:val="24"/>
          <w:lang w:val="en"/>
        </w:rPr>
        <w:t>er</w:t>
      </w:r>
      <w:r w:rsidRPr="002D0ED3">
        <w:rPr>
          <w:rFonts w:ascii="Times New Roman" w:hAnsi="Times New Roman" w:cs="Times New Roman"/>
          <w:bCs/>
          <w:sz w:val="24"/>
          <w:szCs w:val="24"/>
          <w:lang w:val="en"/>
        </w:rPr>
        <w:t xml:space="preserve">spective </w:t>
      </w:r>
      <w:r w:rsidR="002B3A29">
        <w:rPr>
          <w:rFonts w:ascii="Times New Roman" w:hAnsi="Times New Roman" w:cs="Times New Roman"/>
          <w:bCs/>
          <w:sz w:val="24"/>
          <w:szCs w:val="24"/>
          <w:lang w:val="en"/>
        </w:rPr>
        <w:t>and</w:t>
      </w:r>
      <w:r w:rsidRPr="002D0ED3">
        <w:rPr>
          <w:rFonts w:ascii="Times New Roman" w:hAnsi="Times New Roman" w:cs="Times New Roman"/>
          <w:bCs/>
          <w:sz w:val="24"/>
          <w:szCs w:val="24"/>
          <w:lang w:val="en"/>
        </w:rPr>
        <w:t xml:space="preserve"> in FDI. According to</w:t>
      </w:r>
      <w:r w:rsidR="007020A5" w:rsidRPr="00232763">
        <w:rPr>
          <w:rFonts w:ascii="Times New Roman" w:hAnsi="Times New Roman" w:cs="Times New Roman"/>
          <w:bCs/>
          <w:sz w:val="24"/>
          <w:szCs w:val="24"/>
          <w:lang w:val="en"/>
        </w:rPr>
        <w:t xml:space="preserve"> </w:t>
      </w:r>
      <w:r w:rsidR="007020A5" w:rsidRPr="00232763">
        <w:rPr>
          <w:rFonts w:ascii="Times New Roman" w:hAnsi="Times New Roman" w:cs="Times New Roman"/>
          <w:bCs/>
          <w:sz w:val="24"/>
          <w:szCs w:val="24"/>
          <w:lang w:val="en"/>
        </w:rPr>
        <w:fldChar w:fldCharType="begin"/>
      </w:r>
      <w:r w:rsidR="004C1D07">
        <w:rPr>
          <w:rFonts w:ascii="Times New Roman" w:hAnsi="Times New Roman" w:cs="Times New Roman"/>
          <w:bCs/>
          <w:sz w:val="24"/>
          <w:szCs w:val="24"/>
          <w:lang w:val="en"/>
        </w:rPr>
        <w:instrText xml:space="preserve"> ADDIN EN.CITE &lt;EndNote&gt;&lt;Cite&gt;&lt;Author&gt;Mostafiz&lt;/Author&gt;&lt;Year&gt;2017&lt;/Year&gt;&lt;RecNum&gt;3594&lt;/RecNum&gt;&lt;DisplayText&gt;(Mostafiz, 2017)&lt;/DisplayText&gt;&lt;record&gt;&lt;rec-number&gt;3594&lt;/rec-number&gt;&lt;foreign-keys&gt;&lt;key app="EN" db-id="900t0p0z9fp0f7e9008ptd99zew5fx9rsved" timestamp="1659645585"&gt;3594&lt;/key&gt;&lt;/foreign-keys&gt;&lt;ref-type name="Journal Article"&gt;17&lt;/ref-type&gt;&lt;contributors&gt;&lt;authors&gt;&lt;author&gt;Mostafiz, Fahmida&lt;/author&gt;&lt;/authors&gt;&lt;/contributors&gt;&lt;titles&gt;&lt;title&gt;Foreign Direct Investment of United States of America in Bangladesh&lt;/title&gt;&lt;secondary-title&gt;International Journal of Business and Management&lt;/secondary-title&gt;&lt;/titles&gt;&lt;periodical&gt;&lt;full-title&gt;International Journal of Business and Management&lt;/full-title&gt;&lt;/periodical&gt;&lt;volume&gt;12&lt;/volume&gt;&lt;number&gt;6&lt;/number&gt;&lt;section&gt;89&lt;/section&gt;&lt;dates&gt;&lt;year&gt;2017&lt;/year&gt;&lt;/dates&gt;&lt;isbn&gt;1833-8119&amp;#xD;1833-3850&lt;/isbn&gt;&lt;urls&gt;&lt;/urls&gt;&lt;electronic-resource-num&gt;10.5539/ijbm.v12n6p89&lt;/electronic-resource-num&gt;&lt;/record&gt;&lt;/Cite&gt;&lt;/EndNote&gt;</w:instrText>
      </w:r>
      <w:r w:rsidR="007020A5" w:rsidRPr="00232763">
        <w:rPr>
          <w:rFonts w:ascii="Times New Roman" w:hAnsi="Times New Roman" w:cs="Times New Roman"/>
          <w:bCs/>
          <w:sz w:val="24"/>
          <w:szCs w:val="24"/>
          <w:lang w:val="en"/>
        </w:rPr>
        <w:fldChar w:fldCharType="separate"/>
      </w:r>
      <w:r w:rsidR="007020A5" w:rsidRPr="00232763">
        <w:rPr>
          <w:rFonts w:ascii="Times New Roman" w:hAnsi="Times New Roman" w:cs="Times New Roman"/>
          <w:bCs/>
          <w:noProof/>
          <w:sz w:val="24"/>
          <w:szCs w:val="24"/>
          <w:lang w:val="en"/>
        </w:rPr>
        <w:t>(Mostafiz, 2017)</w:t>
      </w:r>
      <w:r w:rsidR="007020A5" w:rsidRPr="00232763">
        <w:rPr>
          <w:rFonts w:ascii="Times New Roman" w:hAnsi="Times New Roman" w:cs="Times New Roman"/>
          <w:bCs/>
          <w:sz w:val="24"/>
          <w:szCs w:val="24"/>
          <w:lang w:val="en"/>
        </w:rPr>
        <w:fldChar w:fldCharType="end"/>
      </w:r>
      <w:r w:rsidRPr="002D0ED3">
        <w:rPr>
          <w:rFonts w:ascii="Times New Roman" w:hAnsi="Times New Roman" w:cs="Times New Roman"/>
          <w:bCs/>
          <w:sz w:val="24"/>
          <w:szCs w:val="24"/>
          <w:lang w:val="en"/>
        </w:rPr>
        <w:t xml:space="preserve">, the United States is Bangladesh's primary </w:t>
      </w:r>
      <w:r w:rsidR="00FF2B46">
        <w:rPr>
          <w:rFonts w:ascii="Times New Roman" w:hAnsi="Times New Roman" w:cs="Times New Roman"/>
          <w:bCs/>
          <w:sz w:val="24"/>
          <w:szCs w:val="24"/>
          <w:lang w:val="en"/>
        </w:rPr>
        <w:t>foreign direct investment (FDI) source</w:t>
      </w:r>
      <w:r w:rsidR="002B3A29">
        <w:rPr>
          <w:rFonts w:ascii="Times New Roman" w:hAnsi="Times New Roman" w:cs="Times New Roman"/>
          <w:bCs/>
          <w:sz w:val="24"/>
          <w:szCs w:val="24"/>
          <w:lang w:val="en"/>
        </w:rPr>
        <w:t>. Bangladesh is also</w:t>
      </w:r>
      <w:r w:rsidRPr="002D0ED3">
        <w:rPr>
          <w:rFonts w:ascii="Times New Roman" w:hAnsi="Times New Roman" w:cs="Times New Roman"/>
          <w:bCs/>
          <w:sz w:val="24"/>
          <w:szCs w:val="24"/>
          <w:lang w:val="en"/>
        </w:rPr>
        <w:t xml:space="preserve"> a prospective destination for US corporations due to its vast market size, high market growth rate, consumption capacity, and moderate economic freedom. </w:t>
      </w:r>
      <w:r w:rsidR="00BF4001">
        <w:rPr>
          <w:rFonts w:ascii="Times New Roman" w:hAnsi="Times New Roman" w:cs="Times New Roman"/>
          <w:bCs/>
          <w:sz w:val="24"/>
          <w:szCs w:val="24"/>
          <w:lang w:val="en"/>
        </w:rPr>
        <w:t>However,</w:t>
      </w:r>
      <w:r w:rsidRPr="002D0ED3">
        <w:rPr>
          <w:rFonts w:ascii="Times New Roman" w:hAnsi="Times New Roman" w:cs="Times New Roman"/>
          <w:bCs/>
          <w:sz w:val="24"/>
          <w:szCs w:val="24"/>
          <w:lang w:val="en"/>
        </w:rPr>
        <w:t xml:space="preserve"> it can explain the economic relationship only based on FDI</w:t>
      </w:r>
      <w:r w:rsidR="00BF4001">
        <w:rPr>
          <w:rFonts w:ascii="Times New Roman" w:hAnsi="Times New Roman" w:cs="Times New Roman"/>
          <w:bCs/>
          <w:sz w:val="24"/>
          <w:szCs w:val="24"/>
          <w:lang w:val="en"/>
        </w:rPr>
        <w:t>;</w:t>
      </w:r>
      <w:r w:rsidRPr="002D0ED3">
        <w:rPr>
          <w:rFonts w:ascii="Times New Roman" w:hAnsi="Times New Roman" w:cs="Times New Roman"/>
          <w:bCs/>
          <w:sz w:val="24"/>
          <w:szCs w:val="24"/>
          <w:lang w:val="en"/>
        </w:rPr>
        <w:t xml:space="preserve"> other trade-off factors</w:t>
      </w:r>
      <w:r w:rsidR="002B3A29">
        <w:rPr>
          <w:rFonts w:ascii="Times New Roman" w:hAnsi="Times New Roman" w:cs="Times New Roman"/>
          <w:bCs/>
          <w:sz w:val="24"/>
          <w:szCs w:val="24"/>
          <w:lang w:val="en"/>
        </w:rPr>
        <w:t>, such as Foreign Aid and remittance inflows, must be measured</w:t>
      </w:r>
      <w:r w:rsidRPr="002D0ED3">
        <w:rPr>
          <w:rFonts w:ascii="Times New Roman" w:hAnsi="Times New Roman" w:cs="Times New Roman"/>
          <w:bCs/>
          <w:sz w:val="24"/>
          <w:szCs w:val="24"/>
          <w:lang w:val="en"/>
        </w:rPr>
        <w:t xml:space="preserve">. </w:t>
      </w:r>
      <w:r w:rsidR="002B3A29">
        <w:rPr>
          <w:rFonts w:ascii="Times New Roman" w:hAnsi="Times New Roman" w:cs="Times New Roman"/>
          <w:bCs/>
          <w:sz w:val="24"/>
          <w:szCs w:val="24"/>
          <w:lang w:val="en"/>
        </w:rPr>
        <w:t>Many more economic factors should be analyzed to understand the actual scenario between the two</w:t>
      </w:r>
      <w:r w:rsidRPr="002D0ED3">
        <w:rPr>
          <w:rFonts w:ascii="Times New Roman" w:hAnsi="Times New Roman" w:cs="Times New Roman"/>
          <w:bCs/>
          <w:sz w:val="24"/>
          <w:szCs w:val="24"/>
          <w:lang w:val="en"/>
        </w:rPr>
        <w:t xml:space="preserve">. </w:t>
      </w:r>
    </w:p>
    <w:p w14:paraId="275E1954" w14:textId="03C93870" w:rsidR="004F1FE5" w:rsidRPr="00232763" w:rsidRDefault="00F47D9C" w:rsidP="00923AAF">
      <w:pPr>
        <w:spacing w:line="360" w:lineRule="auto"/>
        <w:jc w:val="both"/>
        <w:rPr>
          <w:rFonts w:ascii="Times New Roman" w:hAnsi="Times New Roman" w:cs="Times New Roman"/>
          <w:bCs/>
          <w:sz w:val="24"/>
          <w:szCs w:val="24"/>
          <w:lang w:val="en"/>
        </w:rPr>
      </w:pPr>
      <w:r>
        <w:rPr>
          <w:rFonts w:ascii="Times New Roman" w:hAnsi="Times New Roman" w:cs="Times New Roman"/>
          <w:bCs/>
          <w:sz w:val="24"/>
          <w:szCs w:val="24"/>
          <w:lang w:val="en"/>
        </w:rPr>
        <w:t>Another r</w:t>
      </w:r>
      <w:r w:rsidR="002D0ED3" w:rsidRPr="002D0ED3">
        <w:rPr>
          <w:rFonts w:ascii="Times New Roman" w:hAnsi="Times New Roman" w:cs="Times New Roman"/>
          <w:bCs/>
          <w:sz w:val="24"/>
          <w:szCs w:val="24"/>
          <w:lang w:val="en"/>
        </w:rPr>
        <w:t>esearcher</w:t>
      </w:r>
      <w:r w:rsidR="005B6294" w:rsidRPr="00232763">
        <w:rPr>
          <w:rFonts w:ascii="Times New Roman" w:hAnsi="Times New Roman" w:cs="Times New Roman"/>
          <w:bCs/>
          <w:sz w:val="24"/>
          <w:szCs w:val="24"/>
          <w:lang w:val="en"/>
        </w:rPr>
        <w:t xml:space="preserve"> </w:t>
      </w:r>
      <w:r w:rsidR="005B6294" w:rsidRPr="00232763">
        <w:rPr>
          <w:rFonts w:ascii="Times New Roman" w:hAnsi="Times New Roman" w:cs="Times New Roman"/>
          <w:bCs/>
          <w:sz w:val="24"/>
          <w:szCs w:val="24"/>
          <w:lang w:val="en"/>
        </w:rPr>
        <w:fldChar w:fldCharType="begin"/>
      </w:r>
      <w:r w:rsidR="004C1D07">
        <w:rPr>
          <w:rFonts w:ascii="Times New Roman" w:hAnsi="Times New Roman" w:cs="Times New Roman"/>
          <w:bCs/>
          <w:sz w:val="24"/>
          <w:szCs w:val="24"/>
          <w:lang w:val="en"/>
        </w:rPr>
        <w:instrText xml:space="preserve"> ADDIN EN.CITE &lt;EndNote&gt;&lt;Cite&gt;&lt;Author&gt;Faini&lt;/Author&gt;&lt;Year&gt;2005&lt;/Year&gt;&lt;RecNum&gt;3596&lt;/RecNum&gt;&lt;DisplayText&gt;(Faini, 2005)&lt;/DisplayText&gt;&lt;record&gt;&lt;rec-number&gt;3596&lt;/rec-number&gt;&lt;foreign-keys&gt;&lt;key app="EN" db-id="900t0p0z9fp0f7e9008ptd99zew5fx9rsved" timestamp="1659645585"&gt;3596&lt;/key&gt;&lt;/foreign-keys&gt;&lt;ref-type name="Book Section"&gt;5&lt;/ref-type&gt;&lt;contributors&gt;&lt;authors&gt;&lt;author&gt;Faini, Riccardo&lt;/author&gt;&lt;/authors&gt;&lt;/contributors&gt;&lt;titles&gt;&lt;title&gt;Migration, remittances and growth&lt;/title&gt;&lt;secondary-title&gt;Poverty, International Migration and Asylum&lt;/secondary-title&gt;&lt;/titles&gt;&lt;pages&gt;171-187&lt;/pages&gt;&lt;dates&gt;&lt;year&gt;2005&lt;/year&gt;&lt;/dates&gt;&lt;publisher&gt;Springer&lt;/publisher&gt;&lt;urls&gt;&lt;/urls&gt;&lt;/record&gt;&lt;/Cite&gt;&lt;/EndNote&gt;</w:instrText>
      </w:r>
      <w:r w:rsidR="005B6294" w:rsidRPr="00232763">
        <w:rPr>
          <w:rFonts w:ascii="Times New Roman" w:hAnsi="Times New Roman" w:cs="Times New Roman"/>
          <w:bCs/>
          <w:sz w:val="24"/>
          <w:szCs w:val="24"/>
          <w:lang w:val="en"/>
        </w:rPr>
        <w:fldChar w:fldCharType="separate"/>
      </w:r>
      <w:r w:rsidR="005B6294" w:rsidRPr="00232763">
        <w:rPr>
          <w:rFonts w:ascii="Times New Roman" w:hAnsi="Times New Roman" w:cs="Times New Roman"/>
          <w:bCs/>
          <w:noProof/>
          <w:sz w:val="24"/>
          <w:szCs w:val="24"/>
          <w:lang w:val="en"/>
        </w:rPr>
        <w:t>(Faini, 2005)</w:t>
      </w:r>
      <w:r w:rsidR="005B6294" w:rsidRPr="00232763">
        <w:rPr>
          <w:rFonts w:ascii="Times New Roman" w:hAnsi="Times New Roman" w:cs="Times New Roman"/>
          <w:bCs/>
          <w:sz w:val="24"/>
          <w:szCs w:val="24"/>
          <w:lang w:val="en"/>
        </w:rPr>
        <w:fldChar w:fldCharType="end"/>
      </w:r>
      <w:r w:rsidR="002D0ED3" w:rsidRPr="002D0ED3">
        <w:rPr>
          <w:rFonts w:ascii="Times New Roman" w:hAnsi="Times New Roman" w:cs="Times New Roman"/>
          <w:bCs/>
          <w:sz w:val="24"/>
          <w:szCs w:val="24"/>
          <w:lang w:val="en"/>
        </w:rPr>
        <w:t xml:space="preserve"> discovered that remittances </w:t>
      </w:r>
      <w:r w:rsidR="002B3A29">
        <w:rPr>
          <w:rFonts w:ascii="Times New Roman" w:hAnsi="Times New Roman" w:cs="Times New Roman"/>
          <w:bCs/>
          <w:sz w:val="24"/>
          <w:szCs w:val="24"/>
          <w:lang w:val="en"/>
        </w:rPr>
        <w:t>favorably impacted</w:t>
      </w:r>
      <w:r w:rsidR="002D0ED3" w:rsidRPr="002D0ED3">
        <w:rPr>
          <w:rFonts w:ascii="Times New Roman" w:hAnsi="Times New Roman" w:cs="Times New Roman"/>
          <w:bCs/>
          <w:sz w:val="24"/>
          <w:szCs w:val="24"/>
          <w:lang w:val="en"/>
        </w:rPr>
        <w:t xml:space="preserve"> economic growth. Every year, the share of remittances in Bangladesh's GDP and export profits has grown, making them significant to the country's economic development</w:t>
      </w:r>
      <w:r w:rsidRPr="00232763">
        <w:rPr>
          <w:rFonts w:ascii="Times New Roman" w:hAnsi="Times New Roman" w:cs="Times New Roman"/>
          <w:bCs/>
          <w:sz w:val="24"/>
          <w:szCs w:val="24"/>
          <w:lang w:val="en"/>
        </w:rPr>
        <w:t xml:space="preserve"> </w:t>
      </w:r>
      <w:r w:rsidRPr="00232763">
        <w:rPr>
          <w:rFonts w:ascii="Times New Roman" w:hAnsi="Times New Roman" w:cs="Times New Roman"/>
          <w:bCs/>
          <w:sz w:val="24"/>
          <w:szCs w:val="24"/>
          <w:lang w:val="en"/>
        </w:rPr>
        <w:fldChar w:fldCharType="begin"/>
      </w:r>
      <w:r w:rsidR="004C1D07">
        <w:rPr>
          <w:rFonts w:ascii="Times New Roman" w:hAnsi="Times New Roman" w:cs="Times New Roman"/>
          <w:bCs/>
          <w:sz w:val="24"/>
          <w:szCs w:val="24"/>
          <w:lang w:val="en"/>
        </w:rPr>
        <w:instrText xml:space="preserve"> ADDIN EN.CITE &lt;EndNote&gt;&lt;Cite&gt;&lt;Author&gt;Liton&lt;/Author&gt;&lt;Year&gt;2016&lt;/Year&gt;&lt;RecNum&gt;3597&lt;/RecNum&gt;&lt;DisplayText&gt;(Liton, Alauddin, &amp;amp; Sadekin, 2016)&lt;/DisplayText&gt;&lt;record&gt;&lt;rec-number&gt;3597&lt;/rec-number&gt;&lt;foreign-keys&gt;&lt;key app="EN" db-id="900t0p0z9fp0f7e9008ptd99zew5fx9rsved" timestamp="1659645585"&gt;3597&lt;/key&gt;&lt;/foreign-keys&gt;&lt;ref-type name="Journal Article"&gt;17&lt;/ref-type&gt;&lt;contributors&gt;&lt;authors&gt;&lt;author&gt;Liton, Muhammad Rabiul Islam&lt;/author&gt;&lt;author&gt;Alauddin, Md&lt;/author&gt;&lt;author&gt;Sadekin, Md Nazmus&lt;/author&gt;&lt;/authors&gt;&lt;/contributors&gt;&lt;titles&gt;&lt;title&gt;Overseas Employment and Remittance Inflow in Bangladesh&lt;/title&gt;&lt;secondary-title&gt;International Journal of Asian and African Studies&lt;/secondary-title&gt;&lt;/titles&gt;&lt;periodical&gt;&lt;full-title&gt;International Journal of Asian and African Studies&lt;/full-title&gt;&lt;/periodical&gt;&lt;pages&gt;57-63&lt;/pages&gt;&lt;volume&gt;21&lt;/volume&gt;&lt;number&gt;16&lt;/number&gt;&lt;dates&gt;&lt;year&gt;2016&lt;/year&gt;&lt;/dates&gt;&lt;urls&gt;&lt;/urls&gt;&lt;/record&gt;&lt;/Cite&gt;&lt;/EndNote&gt;</w:instrText>
      </w:r>
      <w:r w:rsidRPr="00232763">
        <w:rPr>
          <w:rFonts w:ascii="Times New Roman" w:hAnsi="Times New Roman" w:cs="Times New Roman"/>
          <w:bCs/>
          <w:sz w:val="24"/>
          <w:szCs w:val="24"/>
          <w:lang w:val="en"/>
        </w:rPr>
        <w:fldChar w:fldCharType="separate"/>
      </w:r>
      <w:r w:rsidRPr="00232763">
        <w:rPr>
          <w:rFonts w:ascii="Times New Roman" w:hAnsi="Times New Roman" w:cs="Times New Roman"/>
          <w:bCs/>
          <w:noProof/>
          <w:sz w:val="24"/>
          <w:szCs w:val="24"/>
          <w:lang w:val="en"/>
        </w:rPr>
        <w:t>(Liton</w:t>
      </w:r>
      <w:r w:rsidR="002B3A29">
        <w:rPr>
          <w:rFonts w:ascii="Times New Roman" w:hAnsi="Times New Roman" w:cs="Times New Roman"/>
          <w:bCs/>
          <w:noProof/>
          <w:sz w:val="24"/>
          <w:szCs w:val="24"/>
          <w:lang w:val="en"/>
        </w:rPr>
        <w:t xml:space="preserve"> et al.</w:t>
      </w:r>
      <w:r w:rsidRPr="00232763">
        <w:rPr>
          <w:rFonts w:ascii="Times New Roman" w:hAnsi="Times New Roman" w:cs="Times New Roman"/>
          <w:bCs/>
          <w:noProof/>
          <w:sz w:val="24"/>
          <w:szCs w:val="24"/>
          <w:lang w:val="en"/>
        </w:rPr>
        <w:t>, 2016)</w:t>
      </w:r>
      <w:r w:rsidRPr="00232763">
        <w:rPr>
          <w:rFonts w:ascii="Times New Roman" w:hAnsi="Times New Roman" w:cs="Times New Roman"/>
          <w:bCs/>
          <w:sz w:val="24"/>
          <w:szCs w:val="24"/>
          <w:lang w:val="en"/>
        </w:rPr>
        <w:fldChar w:fldCharType="end"/>
      </w:r>
      <w:r w:rsidRPr="00232763">
        <w:rPr>
          <w:rFonts w:ascii="Times New Roman" w:hAnsi="Times New Roman" w:cs="Times New Roman"/>
          <w:bCs/>
          <w:sz w:val="24"/>
          <w:szCs w:val="24"/>
          <w:lang w:val="en"/>
        </w:rPr>
        <w:t>.</w:t>
      </w:r>
      <w:r w:rsidR="002B3A29">
        <w:rPr>
          <w:rFonts w:ascii="Times New Roman" w:hAnsi="Times New Roman" w:cs="Times New Roman"/>
          <w:bCs/>
          <w:sz w:val="24"/>
          <w:szCs w:val="24"/>
          <w:lang w:val="en"/>
        </w:rPr>
        <w:t xml:space="preserve"> </w:t>
      </w:r>
      <w:r w:rsidRPr="00232763">
        <w:rPr>
          <w:rFonts w:ascii="Times New Roman" w:hAnsi="Times New Roman" w:cs="Times New Roman"/>
          <w:bCs/>
          <w:sz w:val="24"/>
          <w:szCs w:val="24"/>
          <w:lang w:val="en"/>
        </w:rPr>
        <w:t>It is impossible to disregard the potential effects that remittances will have on the overall growth of the Bangladeshi economy because they have become a significant foreign source of finance in recent years.</w:t>
      </w:r>
      <w:r w:rsidR="005A1C52" w:rsidRPr="00232763">
        <w:rPr>
          <w:rFonts w:ascii="Times New Roman" w:hAnsi="Times New Roman" w:cs="Times New Roman"/>
          <w:bCs/>
          <w:sz w:val="24"/>
          <w:szCs w:val="24"/>
          <w:lang w:val="en"/>
        </w:rPr>
        <w:t xml:space="preserve"> </w:t>
      </w:r>
      <w:r w:rsidRPr="00232763">
        <w:rPr>
          <w:rFonts w:ascii="Times New Roman" w:hAnsi="Times New Roman" w:cs="Times New Roman"/>
          <w:bCs/>
          <w:sz w:val="24"/>
          <w:szCs w:val="24"/>
          <w:lang w:val="en"/>
        </w:rPr>
        <w:t xml:space="preserve">In Bangladesh’s economy, </w:t>
      </w:r>
      <w:r w:rsidR="002B3A29">
        <w:rPr>
          <w:rFonts w:ascii="Times New Roman" w:hAnsi="Times New Roman" w:cs="Times New Roman"/>
          <w:bCs/>
          <w:sz w:val="24"/>
          <w:szCs w:val="24"/>
          <w:lang w:val="en"/>
        </w:rPr>
        <w:t>remittances are crucial</w:t>
      </w:r>
      <w:r w:rsidRPr="00232763">
        <w:rPr>
          <w:rFonts w:ascii="Times New Roman" w:hAnsi="Times New Roman" w:cs="Times New Roman"/>
          <w:bCs/>
          <w:sz w:val="24"/>
          <w:szCs w:val="24"/>
          <w:lang w:val="en"/>
        </w:rPr>
        <w:t xml:space="preserve"> </w:t>
      </w:r>
      <w:r w:rsidR="001D5DFF">
        <w:rPr>
          <w:rFonts w:ascii="Times New Roman" w:hAnsi="Times New Roman" w:cs="Times New Roman"/>
          <w:bCs/>
          <w:sz w:val="24"/>
          <w:szCs w:val="24"/>
          <w:lang w:val="en"/>
        </w:rPr>
        <w:t>in surviving</w:t>
      </w:r>
      <w:r w:rsidRPr="00232763">
        <w:rPr>
          <w:rFonts w:ascii="Times New Roman" w:hAnsi="Times New Roman" w:cs="Times New Roman"/>
          <w:bCs/>
          <w:sz w:val="24"/>
          <w:szCs w:val="24"/>
          <w:lang w:val="en"/>
        </w:rPr>
        <w:t xml:space="preserve"> this world’s dynamic economic growth</w:t>
      </w:r>
      <w:r w:rsidR="00A462DA">
        <w:rPr>
          <w:rFonts w:ascii="Times New Roman" w:hAnsi="Times New Roman" w:cs="Times New Roman"/>
          <w:bCs/>
          <w:sz w:val="24"/>
          <w:szCs w:val="24"/>
          <w:lang w:val="en"/>
        </w:rPr>
        <w:t xml:space="preserve"> </w:t>
      </w:r>
      <w:r w:rsidR="00A462DA" w:rsidRPr="00232763">
        <w:rPr>
          <w:rFonts w:ascii="Times New Roman" w:hAnsi="Times New Roman" w:cs="Times New Roman"/>
          <w:bCs/>
          <w:sz w:val="24"/>
          <w:szCs w:val="24"/>
          <w:lang w:val="en"/>
        </w:rPr>
        <w:fldChar w:fldCharType="begin"/>
      </w:r>
      <w:r w:rsidR="00A462DA">
        <w:rPr>
          <w:rFonts w:ascii="Times New Roman" w:hAnsi="Times New Roman" w:cs="Times New Roman"/>
          <w:bCs/>
          <w:sz w:val="24"/>
          <w:szCs w:val="24"/>
          <w:lang w:val="en"/>
        </w:rPr>
        <w:instrText xml:space="preserve"> ADDIN EN.CITE &lt;EndNote&gt;&lt;Cite&gt;&lt;Author&gt;Barai&lt;/Author&gt;&lt;Year&gt;2012&lt;/Year&gt;&lt;RecNum&gt;3592&lt;/RecNum&gt;&lt;DisplayText&gt;(Barai, 2012)&lt;/DisplayText&gt;&lt;record&gt;&lt;rec-number&gt;3592&lt;/rec-number&gt;&lt;foreign-keys&gt;&lt;key app="EN" db-id="900t0p0z9fp0f7e9008ptd99zew5fx9rsved" timestamp="1659645585"&gt;3592&lt;/key&gt;&lt;/foreign-keys&gt;&lt;ref-type name="Journal Article"&gt;17&lt;/ref-type&gt;&lt;contributors&gt;&lt;authors&gt;&lt;author&gt;Barai, Munim K.&lt;/author&gt;&lt;/authors&gt;&lt;/contributors&gt;&lt;titles&gt;&lt;title&gt;Development Dynamics of Remittances in Bangladesh&lt;/title&gt;&lt;secondary-title&gt;SAGE Open&lt;/secondary-title&gt;&lt;/titles&gt;&lt;periodical&gt;&lt;full-title&gt;SAGE Open&lt;/full-title&gt;&lt;abbr-1&gt;SAGE Open&lt;/abbr-1&gt;&lt;/periodical&gt;&lt;volume&gt;2&lt;/volume&gt;&lt;number&gt;1&lt;/number&gt;&lt;section&gt;215824401243907&lt;/section&gt;&lt;dates&gt;&lt;year&gt;2012&lt;/year&gt;&lt;/dates&gt;&lt;isbn&gt;2158-2440&amp;#xD;2158-2440&lt;/isbn&gt;&lt;urls&gt;&lt;/urls&gt;&lt;electronic-resource-num&gt;10.1177/2158244012439073&lt;/electronic-resource-num&gt;&lt;/record&gt;&lt;/Cite&gt;&lt;/EndNote&gt;</w:instrText>
      </w:r>
      <w:r w:rsidR="00A462DA" w:rsidRPr="00232763">
        <w:rPr>
          <w:rFonts w:ascii="Times New Roman" w:hAnsi="Times New Roman" w:cs="Times New Roman"/>
          <w:bCs/>
          <w:sz w:val="24"/>
          <w:szCs w:val="24"/>
          <w:lang w:val="en"/>
        </w:rPr>
        <w:fldChar w:fldCharType="separate"/>
      </w:r>
      <w:r w:rsidR="00A462DA" w:rsidRPr="00232763">
        <w:rPr>
          <w:rFonts w:ascii="Times New Roman" w:hAnsi="Times New Roman" w:cs="Times New Roman"/>
          <w:bCs/>
          <w:noProof/>
          <w:sz w:val="24"/>
          <w:szCs w:val="24"/>
          <w:lang w:val="en"/>
        </w:rPr>
        <w:t>(Barai, 2012)</w:t>
      </w:r>
      <w:r w:rsidR="00A462DA" w:rsidRPr="00232763">
        <w:rPr>
          <w:rFonts w:ascii="Times New Roman" w:hAnsi="Times New Roman" w:cs="Times New Roman"/>
          <w:bCs/>
          <w:sz w:val="24"/>
          <w:szCs w:val="24"/>
          <w:lang w:val="en"/>
        </w:rPr>
        <w:fldChar w:fldCharType="end"/>
      </w:r>
      <w:r w:rsidRPr="00232763">
        <w:rPr>
          <w:rFonts w:ascii="Times New Roman" w:hAnsi="Times New Roman" w:cs="Times New Roman"/>
          <w:bCs/>
          <w:sz w:val="24"/>
          <w:szCs w:val="24"/>
          <w:lang w:val="en"/>
        </w:rPr>
        <w:t xml:space="preserve">. </w:t>
      </w:r>
      <w:bookmarkStart w:id="2" w:name="_Hlk163693147"/>
      <w:r w:rsidRPr="00232763">
        <w:rPr>
          <w:rFonts w:ascii="Times New Roman" w:hAnsi="Times New Roman" w:cs="Times New Roman"/>
          <w:bCs/>
          <w:sz w:val="24"/>
          <w:szCs w:val="24"/>
          <w:lang w:val="en"/>
        </w:rPr>
        <w:t xml:space="preserve">Very few researchers have worked on the significance of the USA in terms of remittance inflows to Bangladesh. The USA is one of </w:t>
      </w:r>
      <w:r w:rsidR="002B3A29">
        <w:rPr>
          <w:rFonts w:ascii="Times New Roman" w:hAnsi="Times New Roman" w:cs="Times New Roman"/>
          <w:bCs/>
          <w:sz w:val="24"/>
          <w:szCs w:val="24"/>
          <w:lang w:val="en"/>
        </w:rPr>
        <w:t>Bangladesh's major sources of remittance</w:t>
      </w:r>
      <w:r w:rsidRPr="00232763">
        <w:rPr>
          <w:rFonts w:ascii="Times New Roman" w:hAnsi="Times New Roman" w:cs="Times New Roman"/>
          <w:bCs/>
          <w:sz w:val="24"/>
          <w:szCs w:val="24"/>
          <w:lang w:val="en"/>
        </w:rPr>
        <w:t xml:space="preserve">. </w:t>
      </w:r>
      <w:bookmarkEnd w:id="2"/>
      <w:r w:rsidR="005A1C52" w:rsidRPr="00232763">
        <w:rPr>
          <w:rFonts w:ascii="Times New Roman" w:hAnsi="Times New Roman" w:cs="Times New Roman"/>
          <w:bCs/>
          <w:sz w:val="24"/>
          <w:szCs w:val="24"/>
          <w:lang w:val="en"/>
        </w:rPr>
        <w:fldChar w:fldCharType="begin"/>
      </w:r>
      <w:r w:rsidR="00600CCF">
        <w:rPr>
          <w:rFonts w:ascii="Times New Roman" w:hAnsi="Times New Roman" w:cs="Times New Roman"/>
          <w:bCs/>
          <w:sz w:val="24"/>
          <w:szCs w:val="24"/>
          <w:lang w:val="en"/>
        </w:rPr>
        <w:instrText xml:space="preserve"> ADDIN EN.CITE &lt;EndNote&gt;&lt;Cite AuthorYear="1"&gt;&lt;Author&gt;Liton&lt;/Author&gt;&lt;Year&gt;2016&lt;/Year&gt;&lt;RecNum&gt;3597&lt;/RecNum&gt;&lt;DisplayText&gt;Liton et al. (2016)&lt;/DisplayText&gt;&lt;record&gt;&lt;rec-number&gt;3597&lt;/rec-number&gt;&lt;foreign-keys&gt;&lt;key app="EN" db-id="900t0p0z9fp0f7e9008ptd99zew5fx9rsved" timestamp="1659645585"&gt;3597&lt;/key&gt;&lt;/foreign-keys&gt;&lt;ref-type name="Journal Article"&gt;17&lt;/ref-type&gt;&lt;contributors&gt;&lt;authors&gt;&lt;author&gt;Liton, Muhammad Rabiul Islam&lt;/author&gt;&lt;author&gt;Alauddin, Md&lt;/author&gt;&lt;author&gt;Sadekin, Md Nazmus&lt;/author&gt;&lt;/authors&gt;&lt;/contributors&gt;&lt;titles&gt;&lt;title&gt;Overseas Employment and Remittance Inflow in Bangladesh&lt;/title&gt;&lt;secondary-title&gt;International Journal of Asian and African Studies&lt;/secondary-title&gt;&lt;/titles&gt;&lt;periodical&gt;&lt;full-title&gt;International Journal of Asian and African Studies&lt;/full-title&gt;&lt;/periodical&gt;&lt;pages&gt;57-63&lt;/pages&gt;&lt;volume&gt;21&lt;/volume&gt;&lt;number&gt;16&lt;/number&gt;&lt;dates&gt;&lt;year&gt;2016&lt;/year&gt;&lt;/dates&gt;&lt;urls&gt;&lt;/urls&gt;&lt;/record&gt;&lt;/Cite&gt;&lt;/EndNote&gt;</w:instrText>
      </w:r>
      <w:r w:rsidR="005A1C52" w:rsidRPr="00232763">
        <w:rPr>
          <w:rFonts w:ascii="Times New Roman" w:hAnsi="Times New Roman" w:cs="Times New Roman"/>
          <w:bCs/>
          <w:sz w:val="24"/>
          <w:szCs w:val="24"/>
          <w:lang w:val="en"/>
        </w:rPr>
        <w:fldChar w:fldCharType="separate"/>
      </w:r>
      <w:r w:rsidR="00600CCF">
        <w:rPr>
          <w:rFonts w:ascii="Times New Roman" w:hAnsi="Times New Roman" w:cs="Times New Roman"/>
          <w:bCs/>
          <w:noProof/>
          <w:sz w:val="24"/>
          <w:szCs w:val="24"/>
          <w:lang w:val="en"/>
        </w:rPr>
        <w:t>Liton et al. (2016)</w:t>
      </w:r>
      <w:r w:rsidR="005A1C52" w:rsidRPr="00232763">
        <w:rPr>
          <w:rFonts w:ascii="Times New Roman" w:hAnsi="Times New Roman" w:cs="Times New Roman"/>
          <w:bCs/>
          <w:sz w:val="24"/>
          <w:szCs w:val="24"/>
          <w:lang w:val="en"/>
        </w:rPr>
        <w:fldChar w:fldCharType="end"/>
      </w:r>
      <w:r w:rsidR="005A1C52" w:rsidRPr="00232763">
        <w:rPr>
          <w:rFonts w:ascii="Times New Roman" w:hAnsi="Times New Roman" w:cs="Times New Roman"/>
          <w:bCs/>
          <w:sz w:val="24"/>
          <w:szCs w:val="24"/>
          <w:lang w:val="en"/>
        </w:rPr>
        <w:t xml:space="preserve"> </w:t>
      </w:r>
      <w:r w:rsidRPr="00232763">
        <w:rPr>
          <w:rFonts w:ascii="Times New Roman" w:hAnsi="Times New Roman" w:cs="Times New Roman"/>
          <w:bCs/>
          <w:sz w:val="24"/>
          <w:szCs w:val="24"/>
          <w:lang w:val="en"/>
        </w:rPr>
        <w:t xml:space="preserve">opine that, as of 2011, the United States of America has contributed </w:t>
      </w:r>
      <w:r w:rsidRPr="00232763">
        <w:rPr>
          <w:rFonts w:ascii="Times New Roman" w:hAnsi="Times New Roman" w:cs="Times New Roman"/>
          <w:bCs/>
          <w:sz w:val="24"/>
          <w:szCs w:val="24"/>
          <w:lang w:val="en"/>
        </w:rPr>
        <w:lastRenderedPageBreak/>
        <w:t xml:space="preserve">14.01 percent of the total remittance. Additional research on the United States and Bangladesh concerning remittance inflow may provide policymakers with additional suggestions and recommendations for </w:t>
      </w:r>
      <w:r w:rsidR="00BF4001">
        <w:rPr>
          <w:rFonts w:ascii="Times New Roman" w:hAnsi="Times New Roman" w:cs="Times New Roman"/>
          <w:bCs/>
          <w:sz w:val="24"/>
          <w:szCs w:val="24"/>
          <w:lang w:val="en"/>
        </w:rPr>
        <w:t>maintaining</w:t>
      </w:r>
      <w:r w:rsidRPr="00232763">
        <w:rPr>
          <w:rFonts w:ascii="Times New Roman" w:hAnsi="Times New Roman" w:cs="Times New Roman"/>
          <w:bCs/>
          <w:sz w:val="24"/>
          <w:szCs w:val="24"/>
          <w:lang w:val="en"/>
        </w:rPr>
        <w:t xml:space="preserve"> the consistency of remittance inflow.</w:t>
      </w:r>
    </w:p>
    <w:p w14:paraId="5FFE8474" w14:textId="7E1B313A" w:rsidR="005A1C52" w:rsidRPr="005A1C52" w:rsidRDefault="00BF4001" w:rsidP="004E387B">
      <w:pPr>
        <w:spacing w:line="360" w:lineRule="auto"/>
        <w:jc w:val="both"/>
        <w:rPr>
          <w:rFonts w:ascii="Times New Roman" w:hAnsi="Times New Roman" w:cs="Times New Roman"/>
          <w:bCs/>
          <w:sz w:val="24"/>
          <w:szCs w:val="24"/>
          <w:lang w:val="en"/>
        </w:rPr>
      </w:pPr>
      <w:r>
        <w:rPr>
          <w:rFonts w:ascii="Times New Roman" w:hAnsi="Times New Roman" w:cs="Times New Roman"/>
          <w:bCs/>
          <w:sz w:val="24"/>
          <w:szCs w:val="24"/>
          <w:lang w:val="en"/>
        </w:rPr>
        <w:t xml:space="preserve">Earning USD by trade directly from the USA can strengthen </w:t>
      </w:r>
      <w:r w:rsidR="002B3A29">
        <w:rPr>
          <w:rFonts w:ascii="Times New Roman" w:hAnsi="Times New Roman" w:cs="Times New Roman"/>
          <w:bCs/>
          <w:sz w:val="24"/>
          <w:szCs w:val="24"/>
          <w:lang w:val="en"/>
        </w:rPr>
        <w:t>Bangladesh's cash reserve</w:t>
      </w:r>
      <w:r>
        <w:rPr>
          <w:rFonts w:ascii="Times New Roman" w:hAnsi="Times New Roman" w:cs="Times New Roman"/>
          <w:bCs/>
          <w:sz w:val="24"/>
          <w:szCs w:val="24"/>
          <w:lang w:val="en"/>
        </w:rPr>
        <w:t xml:space="preserve">. </w:t>
      </w:r>
      <w:r w:rsidR="002B3A29">
        <w:rPr>
          <w:rFonts w:ascii="Times New Roman" w:hAnsi="Times New Roman" w:cs="Times New Roman"/>
          <w:bCs/>
          <w:sz w:val="24"/>
          <w:szCs w:val="24"/>
          <w:lang w:val="en"/>
        </w:rPr>
        <w:t>However,</w:t>
      </w:r>
      <w:r>
        <w:rPr>
          <w:rFonts w:ascii="Times New Roman" w:hAnsi="Times New Roman" w:cs="Times New Roman"/>
          <w:bCs/>
          <w:sz w:val="24"/>
          <w:szCs w:val="24"/>
          <w:lang w:val="en"/>
        </w:rPr>
        <w:t xml:space="preserve"> </w:t>
      </w:r>
      <w:r w:rsidR="002B3A29">
        <w:rPr>
          <w:rFonts w:ascii="Times New Roman" w:hAnsi="Times New Roman" w:cs="Times New Roman"/>
          <w:bCs/>
          <w:sz w:val="24"/>
          <w:szCs w:val="24"/>
          <w:lang w:val="en"/>
        </w:rPr>
        <w:t>no study has been conducted on this issue</w:t>
      </w:r>
      <w:r>
        <w:rPr>
          <w:rFonts w:ascii="Times New Roman" w:hAnsi="Times New Roman" w:cs="Times New Roman"/>
          <w:bCs/>
          <w:sz w:val="24"/>
          <w:szCs w:val="24"/>
          <w:lang w:val="en"/>
        </w:rPr>
        <w:t xml:space="preserve">. Overall, the economic contribution of an Economically dominant country such as the USA should be a concern for a country. As countries like Bangladesh are doing their best to strengthen their cash reserve by USD, it is necessary to evaluate the proper inside significance of the USA in Bangladesh's economy. Moreover, it is </w:t>
      </w:r>
      <w:r w:rsidR="002B3A29">
        <w:rPr>
          <w:rFonts w:ascii="Times New Roman" w:hAnsi="Times New Roman" w:cs="Times New Roman"/>
          <w:bCs/>
          <w:sz w:val="24"/>
          <w:szCs w:val="24"/>
          <w:lang w:val="en"/>
        </w:rPr>
        <w:t>necessary to identify the import-export</w:t>
      </w:r>
      <w:r>
        <w:rPr>
          <w:rFonts w:ascii="Times New Roman" w:hAnsi="Times New Roman" w:cs="Times New Roman"/>
          <w:bCs/>
          <w:sz w:val="24"/>
          <w:szCs w:val="24"/>
          <w:lang w:val="en"/>
        </w:rPr>
        <w:t xml:space="preserve"> trade-off between </w:t>
      </w:r>
      <w:r w:rsidR="002B3A29">
        <w:rPr>
          <w:rFonts w:ascii="Times New Roman" w:hAnsi="Times New Roman" w:cs="Times New Roman"/>
          <w:bCs/>
          <w:sz w:val="24"/>
          <w:szCs w:val="24"/>
          <w:lang w:val="en"/>
        </w:rPr>
        <w:t xml:space="preserve">the </w:t>
      </w:r>
      <w:r>
        <w:rPr>
          <w:rFonts w:ascii="Times New Roman" w:hAnsi="Times New Roman" w:cs="Times New Roman"/>
          <w:bCs/>
          <w:sz w:val="24"/>
          <w:szCs w:val="24"/>
          <w:lang w:val="en"/>
        </w:rPr>
        <w:t>USA and Bangladesh as Bangladesh’s reserve needs more USD</w:t>
      </w:r>
      <w:r w:rsidRPr="005A1C52">
        <w:rPr>
          <w:rFonts w:ascii="Times New Roman" w:hAnsi="Times New Roman" w:cs="Times New Roman"/>
          <w:bCs/>
          <w:sz w:val="24"/>
          <w:szCs w:val="24"/>
          <w:lang w:val="en"/>
        </w:rPr>
        <w:t xml:space="preserve">. This study </w:t>
      </w:r>
      <w:r>
        <w:rPr>
          <w:rFonts w:ascii="Times New Roman" w:hAnsi="Times New Roman" w:cs="Times New Roman"/>
          <w:bCs/>
          <w:sz w:val="24"/>
          <w:szCs w:val="24"/>
          <w:lang w:val="en"/>
        </w:rPr>
        <w:t>assesse</w:t>
      </w:r>
      <w:r w:rsidRPr="005A1C52">
        <w:rPr>
          <w:rFonts w:ascii="Times New Roman" w:hAnsi="Times New Roman" w:cs="Times New Roman"/>
          <w:bCs/>
          <w:sz w:val="24"/>
          <w:szCs w:val="24"/>
          <w:lang w:val="en"/>
        </w:rPr>
        <w:t xml:space="preserve">s which financial tools should be employed to boost the relationship between Bangladesh and the USA. </w:t>
      </w:r>
    </w:p>
    <w:p w14:paraId="314CCB19" w14:textId="5BB60548" w:rsidR="004E387B" w:rsidRPr="002D0ED3" w:rsidRDefault="004E387B" w:rsidP="004E387B">
      <w:pPr>
        <w:spacing w:line="360" w:lineRule="auto"/>
        <w:jc w:val="both"/>
        <w:rPr>
          <w:rFonts w:ascii="Times New Roman" w:hAnsi="Times New Roman" w:cs="Times New Roman"/>
          <w:b/>
          <w:bCs/>
        </w:rPr>
      </w:pPr>
      <w:r>
        <w:rPr>
          <w:rFonts w:ascii="Times New Roman" w:hAnsi="Times New Roman" w:cs="Times New Roman"/>
          <w:b/>
          <w:bCs/>
        </w:rPr>
        <w:t>3</w:t>
      </w:r>
      <w:r w:rsidRPr="002D0ED3">
        <w:rPr>
          <w:rFonts w:ascii="Times New Roman" w:hAnsi="Times New Roman" w:cs="Times New Roman"/>
          <w:b/>
          <w:bCs/>
        </w:rPr>
        <w:t xml:space="preserve">.   </w:t>
      </w:r>
      <w:r>
        <w:rPr>
          <w:rFonts w:ascii="Times New Roman" w:hAnsi="Times New Roman" w:cs="Times New Roman"/>
          <w:b/>
          <w:bCs/>
          <w:sz w:val="24"/>
          <w:szCs w:val="24"/>
        </w:rPr>
        <w:t>Findings</w:t>
      </w:r>
      <w:r w:rsidRPr="00232763">
        <w:rPr>
          <w:rFonts w:ascii="Times New Roman" w:hAnsi="Times New Roman" w:cs="Times New Roman"/>
          <w:b/>
          <w:bCs/>
          <w:sz w:val="24"/>
          <w:szCs w:val="24"/>
        </w:rPr>
        <w:t xml:space="preserve">  </w:t>
      </w:r>
    </w:p>
    <w:p w14:paraId="37B779A3" w14:textId="7CDBD144" w:rsidR="00573C4C" w:rsidRPr="004E387B" w:rsidRDefault="00F47D9C" w:rsidP="004E387B">
      <w:pPr>
        <w:pStyle w:val="ListParagraph"/>
        <w:numPr>
          <w:ilvl w:val="1"/>
          <w:numId w:val="8"/>
        </w:numPr>
        <w:spacing w:line="360" w:lineRule="auto"/>
        <w:jc w:val="both"/>
        <w:rPr>
          <w:rFonts w:ascii="Times New Roman" w:hAnsi="Times New Roman" w:cs="Times New Roman"/>
          <w:b/>
          <w:lang w:val="en"/>
        </w:rPr>
      </w:pPr>
      <w:r w:rsidRPr="004E387B">
        <w:rPr>
          <w:rFonts w:ascii="Times New Roman" w:hAnsi="Times New Roman" w:cs="Times New Roman"/>
          <w:b/>
          <w:sz w:val="24"/>
          <w:szCs w:val="24"/>
          <w:lang w:val="en"/>
        </w:rPr>
        <w:t xml:space="preserve"> Historical analysis of the economic relationship between </w:t>
      </w:r>
      <w:r w:rsidR="00FF2B46">
        <w:rPr>
          <w:rFonts w:ascii="Times New Roman" w:hAnsi="Times New Roman" w:cs="Times New Roman"/>
          <w:b/>
          <w:sz w:val="24"/>
          <w:szCs w:val="24"/>
          <w:lang w:val="en"/>
        </w:rPr>
        <w:t xml:space="preserve">the </w:t>
      </w:r>
      <w:r w:rsidRPr="004E387B">
        <w:rPr>
          <w:rFonts w:ascii="Times New Roman" w:hAnsi="Times New Roman" w:cs="Times New Roman"/>
          <w:b/>
          <w:sz w:val="24"/>
          <w:szCs w:val="24"/>
          <w:lang w:val="en"/>
        </w:rPr>
        <w:t>USA-Bangladesh</w:t>
      </w:r>
    </w:p>
    <w:p w14:paraId="14C22BF2" w14:textId="015265F6" w:rsidR="00573C4C" w:rsidRPr="00573C4C" w:rsidRDefault="00F47D9C" w:rsidP="00923AAF">
      <w:pPr>
        <w:spacing w:line="360" w:lineRule="auto"/>
        <w:jc w:val="both"/>
        <w:rPr>
          <w:rFonts w:ascii="Times New Roman" w:hAnsi="Times New Roman" w:cs="Times New Roman"/>
          <w:bCs/>
          <w:sz w:val="24"/>
          <w:szCs w:val="24"/>
          <w:lang w:val="en"/>
        </w:rPr>
      </w:pPr>
      <w:r w:rsidRPr="00573C4C">
        <w:rPr>
          <w:rFonts w:ascii="Times New Roman" w:hAnsi="Times New Roman" w:cs="Times New Roman"/>
          <w:bCs/>
          <w:sz w:val="24"/>
          <w:szCs w:val="24"/>
          <w:lang w:val="en"/>
        </w:rPr>
        <w:t xml:space="preserve">The United States has been one of Bangladesh's most significant development </w:t>
      </w:r>
      <w:r w:rsidR="00EF5675">
        <w:rPr>
          <w:rFonts w:ascii="Times New Roman" w:hAnsi="Times New Roman" w:cs="Times New Roman"/>
          <w:bCs/>
          <w:sz w:val="24"/>
          <w:szCs w:val="24"/>
          <w:lang w:val="en"/>
        </w:rPr>
        <w:t>allies</w:t>
      </w:r>
      <w:r w:rsidRPr="00573C4C">
        <w:rPr>
          <w:rFonts w:ascii="Times New Roman" w:hAnsi="Times New Roman" w:cs="Times New Roman"/>
          <w:bCs/>
          <w:sz w:val="24"/>
          <w:szCs w:val="24"/>
          <w:lang w:val="en"/>
        </w:rPr>
        <w:t xml:space="preserve"> since its independence. The United States formally recognized the newly independent nation on April 4, 1972, and pledged $300 million in aid. </w:t>
      </w:r>
      <w:r w:rsidR="00CC7970" w:rsidRPr="00CC7970">
        <w:rPr>
          <w:rFonts w:ascii="Times New Roman" w:hAnsi="Times New Roman" w:cs="Times New Roman"/>
          <w:bCs/>
          <w:sz w:val="24"/>
          <w:szCs w:val="24"/>
          <w:lang w:val="en"/>
        </w:rPr>
        <w:t xml:space="preserve">The United States gave strategic support to West Pakistan </w:t>
      </w:r>
      <w:r w:rsidR="00FF2B46">
        <w:rPr>
          <w:rFonts w:ascii="Times New Roman" w:hAnsi="Times New Roman" w:cs="Times New Roman"/>
          <w:bCs/>
          <w:sz w:val="24"/>
          <w:szCs w:val="24"/>
          <w:lang w:val="en"/>
        </w:rPr>
        <w:t>to</w:t>
      </w:r>
      <w:r w:rsidR="00CC7970" w:rsidRPr="00CC7970">
        <w:rPr>
          <w:rFonts w:ascii="Times New Roman" w:hAnsi="Times New Roman" w:cs="Times New Roman"/>
          <w:bCs/>
          <w:sz w:val="24"/>
          <w:szCs w:val="24"/>
          <w:lang w:val="en"/>
        </w:rPr>
        <w:t xml:space="preserve"> postpone the liberation of Bangladesh, while the Soviet </w:t>
      </w:r>
      <w:r w:rsidR="00FF2B46">
        <w:rPr>
          <w:rFonts w:ascii="Times New Roman" w:hAnsi="Times New Roman" w:cs="Times New Roman"/>
          <w:bCs/>
          <w:sz w:val="24"/>
          <w:szCs w:val="24"/>
          <w:lang w:val="en"/>
        </w:rPr>
        <w:t>Axis</w:t>
      </w:r>
      <w:r w:rsidR="00CC7970" w:rsidRPr="00CC7970">
        <w:rPr>
          <w:rFonts w:ascii="Times New Roman" w:hAnsi="Times New Roman" w:cs="Times New Roman"/>
          <w:bCs/>
          <w:sz w:val="24"/>
          <w:szCs w:val="24"/>
          <w:lang w:val="en"/>
        </w:rPr>
        <w:t xml:space="preserve"> supported East Pakistan (modern-day Bangladesh). The freedom and fears of Soviet influence led to a policy shift, and in 1972</w:t>
      </w:r>
      <w:r w:rsidR="00FF2B46">
        <w:rPr>
          <w:rFonts w:ascii="Times New Roman" w:hAnsi="Times New Roman" w:cs="Times New Roman"/>
          <w:bCs/>
          <w:sz w:val="24"/>
          <w:szCs w:val="24"/>
          <w:lang w:val="en"/>
        </w:rPr>
        <w:t>,</w:t>
      </w:r>
      <w:r w:rsidR="00CC7970" w:rsidRPr="00CC7970">
        <w:rPr>
          <w:rFonts w:ascii="Times New Roman" w:hAnsi="Times New Roman" w:cs="Times New Roman"/>
          <w:bCs/>
          <w:sz w:val="24"/>
          <w:szCs w:val="24"/>
          <w:lang w:val="en"/>
        </w:rPr>
        <w:t xml:space="preserve"> the United States recognized the newly independent country</w:t>
      </w:r>
      <w:r w:rsidR="00CC7970">
        <w:rPr>
          <w:rFonts w:ascii="Times New Roman" w:hAnsi="Times New Roman" w:cs="Times New Roman"/>
          <w:bCs/>
          <w:sz w:val="24"/>
          <w:szCs w:val="24"/>
          <w:lang w:val="en"/>
        </w:rPr>
        <w:t xml:space="preserve"> </w:t>
      </w:r>
      <w:r w:rsidR="00CC7970">
        <w:rPr>
          <w:rFonts w:ascii="Times New Roman" w:hAnsi="Times New Roman" w:cs="Times New Roman"/>
          <w:bCs/>
          <w:sz w:val="24"/>
          <w:szCs w:val="24"/>
          <w:lang w:val="en"/>
        </w:rPr>
        <w:fldChar w:fldCharType="begin"/>
      </w:r>
      <w:r w:rsidR="00CC7970">
        <w:rPr>
          <w:rFonts w:ascii="Times New Roman" w:hAnsi="Times New Roman" w:cs="Times New Roman"/>
          <w:bCs/>
          <w:sz w:val="24"/>
          <w:szCs w:val="24"/>
          <w:lang w:val="en"/>
        </w:rPr>
        <w:instrText xml:space="preserve"> ADDIN EN.CITE &lt;EndNote&gt;&lt;Cite&gt;&lt;Author&gt;Nair&lt;/Author&gt;&lt;Year&gt;2008&lt;/Year&gt;&lt;RecNum&gt;49&lt;/RecNum&gt;&lt;DisplayText&gt;(Nair, 2008)&lt;/DisplayText&gt;&lt;record&gt;&lt;rec-number&gt;49&lt;/rec-number&gt;&lt;foreign-keys&gt;&lt;key app="EN" db-id="az9etsv2iarap0evpr75s99y5e2xst59rfr9" timestamp="1681147656"&gt;49&lt;/key&gt;&lt;/foreign-keys&gt;&lt;ref-type name="Book"&gt;6&lt;/ref-type&gt;&lt;contributors&gt;&lt;authors&gt;&lt;author&gt;Nair, P Sukumaran&lt;/author&gt;&lt;/authors&gt;&lt;/contributors&gt;&lt;titles&gt;&lt;title&gt;Indo-Bangladesh Relations&lt;/title&gt;&lt;/titles&gt;&lt;dates&gt;&lt;year&gt;2008&lt;/year&gt;&lt;/dates&gt;&lt;publisher&gt;APH Publishing&lt;/publisher&gt;&lt;isbn&gt;8131304086&lt;/isbn&gt;&lt;urls&gt;&lt;/urls&gt;&lt;/record&gt;&lt;/Cite&gt;&lt;/EndNote&gt;</w:instrText>
      </w:r>
      <w:r w:rsidR="00CC7970">
        <w:rPr>
          <w:rFonts w:ascii="Times New Roman" w:hAnsi="Times New Roman" w:cs="Times New Roman"/>
          <w:bCs/>
          <w:sz w:val="24"/>
          <w:szCs w:val="24"/>
          <w:lang w:val="en"/>
        </w:rPr>
        <w:fldChar w:fldCharType="separate"/>
      </w:r>
      <w:r w:rsidR="00CC7970">
        <w:rPr>
          <w:rFonts w:ascii="Times New Roman" w:hAnsi="Times New Roman" w:cs="Times New Roman"/>
          <w:bCs/>
          <w:noProof/>
          <w:sz w:val="24"/>
          <w:szCs w:val="24"/>
          <w:lang w:val="en"/>
        </w:rPr>
        <w:t>(Nair, 2008)</w:t>
      </w:r>
      <w:r w:rsidR="00CC7970">
        <w:rPr>
          <w:rFonts w:ascii="Times New Roman" w:hAnsi="Times New Roman" w:cs="Times New Roman"/>
          <w:bCs/>
          <w:sz w:val="24"/>
          <w:szCs w:val="24"/>
          <w:lang w:val="en"/>
        </w:rPr>
        <w:fldChar w:fldCharType="end"/>
      </w:r>
      <w:r w:rsidR="00CC7970" w:rsidRPr="00CC7970">
        <w:rPr>
          <w:rFonts w:ascii="Times New Roman" w:hAnsi="Times New Roman" w:cs="Times New Roman"/>
          <w:bCs/>
          <w:sz w:val="24"/>
          <w:szCs w:val="24"/>
          <w:lang w:val="en"/>
        </w:rPr>
        <w:t>.</w:t>
      </w:r>
      <w:r w:rsidR="00CC7970">
        <w:rPr>
          <w:rFonts w:ascii="Times New Roman" w:hAnsi="Times New Roman" w:cs="Times New Roman"/>
          <w:bCs/>
          <w:sz w:val="24"/>
          <w:szCs w:val="24"/>
          <w:lang w:val="en"/>
        </w:rPr>
        <w:t xml:space="preserve"> </w:t>
      </w:r>
      <w:r w:rsidR="00FF2B46">
        <w:rPr>
          <w:rFonts w:ascii="Times New Roman" w:hAnsi="Times New Roman" w:cs="Times New Roman"/>
          <w:bCs/>
          <w:sz w:val="24"/>
          <w:szCs w:val="24"/>
          <w:lang w:val="en"/>
        </w:rPr>
        <w:t>Because</w:t>
      </w:r>
      <w:r w:rsidR="00600CCF" w:rsidRPr="00600CCF">
        <w:rPr>
          <w:rFonts w:ascii="Times New Roman" w:hAnsi="Times New Roman" w:cs="Times New Roman"/>
          <w:bCs/>
          <w:sz w:val="24"/>
          <w:szCs w:val="24"/>
          <w:lang w:val="en"/>
        </w:rPr>
        <w:t xml:space="preserve"> Bangladesh is a democratic nation, the United States has continued to provide financial assistance to Bangladesh in the years following the end of the Cold War. In addition, the United States has absolved Bangladesh of its 260 million dollar debt</w:t>
      </w:r>
      <w:r w:rsidR="00600CCF">
        <w:rPr>
          <w:rFonts w:ascii="Times New Roman" w:hAnsi="Times New Roman" w:cs="Times New Roman"/>
          <w:bCs/>
          <w:sz w:val="24"/>
          <w:szCs w:val="24"/>
          <w:lang w:val="en"/>
        </w:rPr>
        <w:t xml:space="preserve"> </w:t>
      </w:r>
      <w:r w:rsidR="00600CCF">
        <w:rPr>
          <w:rFonts w:ascii="Times New Roman" w:hAnsi="Times New Roman" w:cs="Times New Roman"/>
          <w:bCs/>
          <w:sz w:val="24"/>
          <w:szCs w:val="24"/>
          <w:lang w:val="en"/>
        </w:rPr>
        <w:fldChar w:fldCharType="begin"/>
      </w:r>
      <w:r w:rsidR="00600CCF">
        <w:rPr>
          <w:rFonts w:ascii="Times New Roman" w:hAnsi="Times New Roman" w:cs="Times New Roman"/>
          <w:bCs/>
          <w:sz w:val="24"/>
          <w:szCs w:val="24"/>
          <w:lang w:val="en"/>
        </w:rPr>
        <w:instrText xml:space="preserve"> ADDIN EN.CITE &lt;EndNote&gt;&lt;Cite&gt;&lt;Author&gt;Sharma&lt;/Author&gt;&lt;Year&gt;2001&lt;/Year&gt;&lt;RecNum&gt;48&lt;/RecNum&gt;&lt;DisplayText&gt;(Sharma, 2001)&lt;/DisplayText&gt;&lt;record&gt;&lt;rec-number&gt;48&lt;/rec-number&gt;&lt;foreign-keys&gt;&lt;key app="EN" db-id="az9etsv2iarap0evpr75s99y5e2xst59rfr9" timestamp="1681147500"&gt;48&lt;/key&gt;&lt;/foreign-keys&gt;&lt;ref-type name="Book"&gt;6&lt;/ref-type&gt;&lt;contributors&gt;&lt;authors&gt;&lt;author&gt;Sharma, Sarbjit&lt;/author&gt;&lt;/authors&gt;&lt;/contributors&gt;&lt;titles&gt;&lt;title&gt;US Bangladesh Relations: A Critique&lt;/title&gt;&lt;/titles&gt;&lt;dates&gt;&lt;year&gt;2001&lt;/year&gt;&lt;/dates&gt;&lt;publisher&gt;Mohiuddin Ahmed, University Press Limited&lt;/publisher&gt;&lt;isbn&gt;9840516051&lt;/isbn&gt;&lt;urls&gt;&lt;/urls&gt;&lt;/record&gt;&lt;/Cite&gt;&lt;/EndNote&gt;</w:instrText>
      </w:r>
      <w:r w:rsidR="00600CCF">
        <w:rPr>
          <w:rFonts w:ascii="Times New Roman" w:hAnsi="Times New Roman" w:cs="Times New Roman"/>
          <w:bCs/>
          <w:sz w:val="24"/>
          <w:szCs w:val="24"/>
          <w:lang w:val="en"/>
        </w:rPr>
        <w:fldChar w:fldCharType="separate"/>
      </w:r>
      <w:r w:rsidR="00600CCF">
        <w:rPr>
          <w:rFonts w:ascii="Times New Roman" w:hAnsi="Times New Roman" w:cs="Times New Roman"/>
          <w:bCs/>
          <w:noProof/>
          <w:sz w:val="24"/>
          <w:szCs w:val="24"/>
          <w:lang w:val="en"/>
        </w:rPr>
        <w:t>(Sharma, 2001)</w:t>
      </w:r>
      <w:r w:rsidR="00600CCF">
        <w:rPr>
          <w:rFonts w:ascii="Times New Roman" w:hAnsi="Times New Roman" w:cs="Times New Roman"/>
          <w:bCs/>
          <w:sz w:val="24"/>
          <w:szCs w:val="24"/>
          <w:lang w:val="en"/>
        </w:rPr>
        <w:fldChar w:fldCharType="end"/>
      </w:r>
      <w:r w:rsidR="00600CCF" w:rsidRPr="00600CCF">
        <w:rPr>
          <w:rFonts w:ascii="Times New Roman" w:hAnsi="Times New Roman" w:cs="Times New Roman"/>
          <w:bCs/>
          <w:sz w:val="24"/>
          <w:szCs w:val="24"/>
          <w:lang w:val="en"/>
        </w:rPr>
        <w:t>.</w:t>
      </w:r>
      <w:r w:rsidR="000A3242">
        <w:rPr>
          <w:rFonts w:ascii="Times New Roman" w:hAnsi="Times New Roman" w:cs="Times New Roman"/>
          <w:bCs/>
          <w:sz w:val="24"/>
          <w:szCs w:val="24"/>
          <w:lang w:val="en"/>
        </w:rPr>
        <w:t xml:space="preserve"> </w:t>
      </w:r>
      <w:r w:rsidR="00FF2B46">
        <w:rPr>
          <w:rFonts w:ascii="Times New Roman" w:hAnsi="Times New Roman" w:cs="Times New Roman"/>
          <w:bCs/>
          <w:sz w:val="24"/>
          <w:szCs w:val="24"/>
          <w:lang w:val="en"/>
        </w:rPr>
        <w:t>In 1991, Bangladesh was given a large amount of assistance for cyclone relief as part of an operation called "Operation Sea Angel</w:t>
      </w:r>
      <w:r w:rsidR="000A3242" w:rsidRPr="000A3242">
        <w:rPr>
          <w:rFonts w:ascii="Times New Roman" w:hAnsi="Times New Roman" w:cs="Times New Roman"/>
          <w:bCs/>
          <w:sz w:val="24"/>
          <w:szCs w:val="24"/>
          <w:lang w:val="en"/>
        </w:rPr>
        <w:t>"</w:t>
      </w:r>
      <w:r w:rsidR="000A3242">
        <w:rPr>
          <w:rFonts w:ascii="Times New Roman" w:hAnsi="Times New Roman" w:cs="Times New Roman"/>
          <w:bCs/>
          <w:sz w:val="24"/>
          <w:szCs w:val="24"/>
          <w:lang w:val="en"/>
        </w:rPr>
        <w:t xml:space="preserve"> </w:t>
      </w:r>
      <w:r w:rsidR="000A3242">
        <w:rPr>
          <w:rFonts w:ascii="Times New Roman" w:hAnsi="Times New Roman" w:cs="Times New Roman"/>
          <w:bCs/>
          <w:sz w:val="24"/>
          <w:szCs w:val="24"/>
          <w:lang w:val="en"/>
        </w:rPr>
        <w:fldChar w:fldCharType="begin"/>
      </w:r>
      <w:r w:rsidR="000A3242">
        <w:rPr>
          <w:rFonts w:ascii="Times New Roman" w:hAnsi="Times New Roman" w:cs="Times New Roman"/>
          <w:bCs/>
          <w:sz w:val="24"/>
          <w:szCs w:val="24"/>
          <w:lang w:val="en"/>
        </w:rPr>
        <w:instrText xml:space="preserve"> ADDIN EN.CITE &lt;EndNote&gt;&lt;Cite&gt;&lt;Author&gt;Reliefweb&lt;/Author&gt;&lt;Year&gt;2007&lt;/Year&gt;&lt;RecNum&gt;50&lt;/RecNum&gt;&lt;DisplayText&gt;(Reliefweb, 2007)&lt;/DisplayText&gt;&lt;record&gt;&lt;rec-number&gt;50&lt;/rec-number&gt;&lt;foreign-keys&gt;&lt;key app="EN" db-id="az9etsv2iarap0evpr75s99y5e2xst59rfr9" timestamp="1681148141"&gt;50&lt;/key&gt;&lt;/foreign-keys&gt;&lt;ref-type name="Press Release"&gt;63&lt;/ref-type&gt;&lt;contributors&gt;&lt;authors&gt;&lt;author&gt;Reliefweb&lt;/author&gt;&lt;/authors&gt;&lt;/contributors&gt;&lt;titles&gt;&lt;title&gt;U.S. navy ship enters Bangladesh to aid cyclone victims&lt;/title&gt;&lt;/titles&gt;&lt;dates&gt;&lt;year&gt;2007&lt;/year&gt;&lt;/dates&gt;&lt;urls&gt;&lt;related-urls&gt;&lt;url&gt;https://reliefweb.int/report/bangladesh/us-navy-ship-enters-bangladesh-aid-cyclone-victims&lt;/url&gt;&lt;/related-urls&gt;&lt;/urls&gt;&lt;/record&gt;&lt;/Cite&gt;&lt;/EndNote&gt;</w:instrText>
      </w:r>
      <w:r w:rsidR="000A3242">
        <w:rPr>
          <w:rFonts w:ascii="Times New Roman" w:hAnsi="Times New Roman" w:cs="Times New Roman"/>
          <w:bCs/>
          <w:sz w:val="24"/>
          <w:szCs w:val="24"/>
          <w:lang w:val="en"/>
        </w:rPr>
        <w:fldChar w:fldCharType="separate"/>
      </w:r>
      <w:r w:rsidR="000A3242">
        <w:rPr>
          <w:rFonts w:ascii="Times New Roman" w:hAnsi="Times New Roman" w:cs="Times New Roman"/>
          <w:bCs/>
          <w:noProof/>
          <w:sz w:val="24"/>
          <w:szCs w:val="24"/>
          <w:lang w:val="en"/>
        </w:rPr>
        <w:t>(Reliefweb, 2007)</w:t>
      </w:r>
      <w:r w:rsidR="000A3242">
        <w:rPr>
          <w:rFonts w:ascii="Times New Roman" w:hAnsi="Times New Roman" w:cs="Times New Roman"/>
          <w:bCs/>
          <w:sz w:val="24"/>
          <w:szCs w:val="24"/>
          <w:lang w:val="en"/>
        </w:rPr>
        <w:fldChar w:fldCharType="end"/>
      </w:r>
      <w:r w:rsidR="000A3242">
        <w:rPr>
          <w:rFonts w:ascii="Times New Roman" w:hAnsi="Times New Roman" w:cs="Times New Roman"/>
          <w:bCs/>
          <w:sz w:val="24"/>
          <w:szCs w:val="24"/>
          <w:lang w:val="en"/>
        </w:rPr>
        <w:t>.</w:t>
      </w:r>
    </w:p>
    <w:p w14:paraId="781CB28F" w14:textId="534B2CC6" w:rsidR="00573C4C" w:rsidRPr="00573C4C" w:rsidRDefault="00F47D9C" w:rsidP="00923AAF">
      <w:pPr>
        <w:spacing w:line="360" w:lineRule="auto"/>
        <w:jc w:val="both"/>
        <w:rPr>
          <w:rFonts w:ascii="Times New Roman" w:hAnsi="Times New Roman" w:cs="Times New Roman"/>
          <w:bCs/>
          <w:sz w:val="24"/>
          <w:szCs w:val="24"/>
          <w:lang w:val="en"/>
        </w:rPr>
      </w:pPr>
      <w:r w:rsidRPr="00573C4C">
        <w:rPr>
          <w:rFonts w:ascii="Times New Roman" w:hAnsi="Times New Roman" w:cs="Times New Roman"/>
          <w:bCs/>
          <w:sz w:val="24"/>
          <w:szCs w:val="24"/>
          <w:lang w:val="en"/>
        </w:rPr>
        <w:t xml:space="preserve">Exports to the United States are Bangladesh's major market. </w:t>
      </w:r>
      <w:r w:rsidR="00BF4001">
        <w:rPr>
          <w:rFonts w:ascii="Times New Roman" w:hAnsi="Times New Roman" w:cs="Times New Roman"/>
          <w:bCs/>
          <w:sz w:val="24"/>
          <w:szCs w:val="24"/>
          <w:lang w:val="en"/>
        </w:rPr>
        <w:t>In 2014, bilateral trade was worth $6 billion. Bangladesh is also a major source of foreign direct investment from the United States. The operations of Chevron, which generates half of Bangladesh's natural gas, are the largest American investment in the country</w:t>
      </w:r>
      <w:r w:rsidRPr="00573C4C">
        <w:rPr>
          <w:rFonts w:ascii="Times New Roman" w:hAnsi="Times New Roman" w:cs="Times New Roman"/>
          <w:bCs/>
          <w:sz w:val="24"/>
          <w:szCs w:val="24"/>
          <w:lang w:val="en"/>
        </w:rPr>
        <w:t>. Agricultural items (soybeans, cotton, wheat, dairy)</w:t>
      </w:r>
      <w:r w:rsidR="00FF2B46">
        <w:rPr>
          <w:rFonts w:ascii="Times New Roman" w:hAnsi="Times New Roman" w:cs="Times New Roman"/>
          <w:bCs/>
          <w:sz w:val="24"/>
          <w:szCs w:val="24"/>
          <w:lang w:val="en"/>
        </w:rPr>
        <w:t>,</w:t>
      </w:r>
      <w:r w:rsidRPr="00573C4C">
        <w:rPr>
          <w:rFonts w:ascii="Times New Roman" w:hAnsi="Times New Roman" w:cs="Times New Roman"/>
          <w:bCs/>
          <w:sz w:val="24"/>
          <w:szCs w:val="24"/>
          <w:lang w:val="en"/>
        </w:rPr>
        <w:t xml:space="preserve"> airplanes, machinery, engines, and iron-and-steel products are the principal exports of the United States to </w:t>
      </w:r>
      <w:r w:rsidRPr="00573C4C">
        <w:rPr>
          <w:rFonts w:ascii="Times New Roman" w:hAnsi="Times New Roman" w:cs="Times New Roman"/>
          <w:bCs/>
          <w:sz w:val="24"/>
          <w:szCs w:val="24"/>
          <w:lang w:val="en"/>
        </w:rPr>
        <w:lastRenderedPageBreak/>
        <w:t>Bangladesh. Toys, games, athletic items</w:t>
      </w:r>
      <w:r w:rsidR="00FF2B46">
        <w:rPr>
          <w:rFonts w:ascii="Times New Roman" w:hAnsi="Times New Roman" w:cs="Times New Roman"/>
          <w:bCs/>
          <w:sz w:val="24"/>
          <w:szCs w:val="24"/>
          <w:lang w:val="en"/>
        </w:rPr>
        <w:t>, shrimp and prawns,</w:t>
      </w:r>
      <w:r w:rsidRPr="00573C4C">
        <w:rPr>
          <w:rFonts w:ascii="Times New Roman" w:hAnsi="Times New Roman" w:cs="Times New Roman"/>
          <w:bCs/>
          <w:sz w:val="24"/>
          <w:szCs w:val="24"/>
          <w:lang w:val="en"/>
        </w:rPr>
        <w:t xml:space="preserve"> and agricultural products are some of the Bangladeshi goods </w:t>
      </w:r>
      <w:r w:rsidR="00FF2B46">
        <w:rPr>
          <w:rFonts w:ascii="Times New Roman" w:hAnsi="Times New Roman" w:cs="Times New Roman"/>
          <w:bCs/>
          <w:sz w:val="24"/>
          <w:szCs w:val="24"/>
          <w:lang w:val="en"/>
        </w:rPr>
        <w:t xml:space="preserve">the United States buys from </w:t>
      </w:r>
      <w:r w:rsidRPr="00573C4C">
        <w:rPr>
          <w:rFonts w:ascii="Times New Roman" w:hAnsi="Times New Roman" w:cs="Times New Roman"/>
          <w:bCs/>
          <w:sz w:val="24"/>
          <w:szCs w:val="24"/>
          <w:lang w:val="en"/>
        </w:rPr>
        <w:t>Bangladesh.</w:t>
      </w:r>
    </w:p>
    <w:p w14:paraId="7FFB1B5F" w14:textId="65245F15" w:rsidR="00573C4C" w:rsidRPr="00573C4C" w:rsidRDefault="00F47D9C" w:rsidP="00923AAF">
      <w:pPr>
        <w:spacing w:line="360" w:lineRule="auto"/>
        <w:jc w:val="both"/>
        <w:rPr>
          <w:rFonts w:ascii="Times New Roman" w:hAnsi="Times New Roman" w:cs="Times New Roman"/>
          <w:bCs/>
          <w:sz w:val="24"/>
          <w:szCs w:val="24"/>
          <w:lang w:val="en"/>
        </w:rPr>
      </w:pPr>
      <w:r w:rsidRPr="00573C4C">
        <w:rPr>
          <w:rFonts w:ascii="Times New Roman" w:hAnsi="Times New Roman" w:cs="Times New Roman"/>
          <w:bCs/>
          <w:sz w:val="24"/>
          <w:szCs w:val="24"/>
          <w:lang w:val="en"/>
        </w:rPr>
        <w:t>Since gaining independence in 1971, Bangladesh has made enormous strides. It has made considerable progress in empowering women, reducing infant mortality, and raising the literacy rate dramatically. Until recently, Bangladesh was one of the world's most dynamic economies. The country's GDP expanded at an annual rate of 8.0% in 2019. The demographic dividend, s</w:t>
      </w:r>
      <w:r w:rsidR="00BF4001">
        <w:rPr>
          <w:rFonts w:ascii="Times New Roman" w:hAnsi="Times New Roman" w:cs="Times New Roman"/>
          <w:bCs/>
          <w:sz w:val="24"/>
          <w:szCs w:val="24"/>
          <w:lang w:val="en"/>
        </w:rPr>
        <w:t>table</w:t>
      </w:r>
      <w:r w:rsidRPr="00573C4C">
        <w:rPr>
          <w:rFonts w:ascii="Times New Roman" w:hAnsi="Times New Roman" w:cs="Times New Roman"/>
          <w:bCs/>
          <w:sz w:val="24"/>
          <w:szCs w:val="24"/>
          <w:lang w:val="en"/>
        </w:rPr>
        <w:t xml:space="preserve"> macroeconomic conditions, and high garment exports have all contributed to its rapid rise. Bangladesh's socio-economic development has been greatly aided by the United States, which has sent more than $7 billion in aid since 1971.</w:t>
      </w:r>
    </w:p>
    <w:p w14:paraId="5F55FC6D" w14:textId="44FD7898" w:rsidR="00573C4C" w:rsidRPr="00573C4C" w:rsidRDefault="00F47D9C" w:rsidP="00923AAF">
      <w:pPr>
        <w:spacing w:line="360" w:lineRule="auto"/>
        <w:jc w:val="both"/>
        <w:rPr>
          <w:rFonts w:ascii="Times New Roman" w:hAnsi="Times New Roman" w:cs="Times New Roman"/>
          <w:bCs/>
          <w:sz w:val="24"/>
          <w:szCs w:val="24"/>
          <w:lang w:val="en"/>
        </w:rPr>
      </w:pPr>
      <w:r w:rsidRPr="00573C4C">
        <w:rPr>
          <w:rFonts w:ascii="Times New Roman" w:hAnsi="Times New Roman" w:cs="Times New Roman"/>
          <w:bCs/>
          <w:sz w:val="24"/>
          <w:szCs w:val="24"/>
          <w:lang w:val="en"/>
        </w:rPr>
        <w:t xml:space="preserve">A shift from a predominantly agricultural economy to one with the ability to participate in global supply chains has taken place in Bangladesh over the past half-century. </w:t>
      </w:r>
      <w:r w:rsidR="00FF2B46">
        <w:rPr>
          <w:rFonts w:ascii="Times New Roman" w:hAnsi="Times New Roman" w:cs="Times New Roman"/>
          <w:bCs/>
          <w:sz w:val="24"/>
          <w:szCs w:val="24"/>
          <w:lang w:val="en"/>
        </w:rPr>
        <w:t xml:space="preserve">This market offers great potential for American companies, our allies, and partners </w:t>
      </w:r>
      <w:r w:rsidRPr="00573C4C">
        <w:rPr>
          <w:rFonts w:ascii="Times New Roman" w:hAnsi="Times New Roman" w:cs="Times New Roman"/>
          <w:bCs/>
          <w:sz w:val="24"/>
          <w:szCs w:val="24"/>
          <w:lang w:val="en"/>
        </w:rPr>
        <w:t xml:space="preserve">because of its impressive growth and willingness to accept private sector investment. Bangladesh's economy has risen </w:t>
      </w:r>
      <w:r w:rsidR="00FF2B46">
        <w:rPr>
          <w:rFonts w:ascii="Times New Roman" w:hAnsi="Times New Roman" w:cs="Times New Roman"/>
          <w:bCs/>
          <w:sz w:val="24"/>
          <w:szCs w:val="24"/>
          <w:lang w:val="en"/>
        </w:rPr>
        <w:t>annually by</w:t>
      </w:r>
      <w:r w:rsidRPr="00573C4C">
        <w:rPr>
          <w:rFonts w:ascii="Times New Roman" w:hAnsi="Times New Roman" w:cs="Times New Roman"/>
          <w:bCs/>
          <w:sz w:val="24"/>
          <w:szCs w:val="24"/>
          <w:lang w:val="en"/>
        </w:rPr>
        <w:t xml:space="preserve"> more than 6% for the past two decades. </w:t>
      </w:r>
      <w:r w:rsidR="00FF2B46">
        <w:rPr>
          <w:rFonts w:ascii="Times New Roman" w:hAnsi="Times New Roman" w:cs="Times New Roman"/>
          <w:bCs/>
          <w:sz w:val="24"/>
          <w:szCs w:val="24"/>
          <w:lang w:val="en"/>
        </w:rPr>
        <w:t>2021</w:t>
      </w:r>
      <w:r w:rsidRPr="00573C4C">
        <w:rPr>
          <w:rFonts w:ascii="Times New Roman" w:hAnsi="Times New Roman" w:cs="Times New Roman"/>
          <w:bCs/>
          <w:sz w:val="24"/>
          <w:szCs w:val="24"/>
          <w:lang w:val="en"/>
        </w:rPr>
        <w:t xml:space="preserve"> the United States would import $8.3 billion of Bangladeshi goods. In 2021, the United States will be the leading source of Foreign Direct Investment (FDI) in Bangladesh. As of 2021, U</w:t>
      </w:r>
      <w:r w:rsidR="00BF4001">
        <w:rPr>
          <w:rFonts w:ascii="Times New Roman" w:hAnsi="Times New Roman" w:cs="Times New Roman"/>
          <w:bCs/>
          <w:sz w:val="24"/>
          <w:szCs w:val="24"/>
          <w:lang w:val="en"/>
        </w:rPr>
        <w:t>S</w:t>
      </w:r>
      <w:r w:rsidRPr="00573C4C">
        <w:rPr>
          <w:rFonts w:ascii="Times New Roman" w:hAnsi="Times New Roman" w:cs="Times New Roman"/>
          <w:bCs/>
          <w:sz w:val="24"/>
          <w:szCs w:val="24"/>
          <w:lang w:val="en"/>
        </w:rPr>
        <w:t xml:space="preserve"> corporations have invested $4.3 billion in Bangladesh, which accounts for 20% of the country's entire FDI stock. </w:t>
      </w:r>
      <w:r w:rsidR="00FF2B46">
        <w:rPr>
          <w:rFonts w:ascii="Times New Roman" w:hAnsi="Times New Roman" w:cs="Times New Roman"/>
          <w:bCs/>
          <w:sz w:val="24"/>
          <w:szCs w:val="24"/>
          <w:lang w:val="en"/>
        </w:rPr>
        <w:t>Most of these investments include natural gas production, banking and insurance, and electricity generation</w:t>
      </w:r>
      <w:r w:rsidRPr="00573C4C">
        <w:rPr>
          <w:rFonts w:ascii="Times New Roman" w:hAnsi="Times New Roman" w:cs="Times New Roman"/>
          <w:bCs/>
          <w:sz w:val="24"/>
          <w:szCs w:val="24"/>
          <w:lang w:val="en"/>
        </w:rPr>
        <w:t xml:space="preserve">. The transportation and infrastructure industries also benefit from the high-quality items made in the United States, such as aircraft, trains, power generation turbines, and dredging equipment. </w:t>
      </w:r>
      <w:r w:rsidR="00FF2B46">
        <w:rPr>
          <w:rFonts w:ascii="Times New Roman" w:hAnsi="Times New Roman" w:cs="Times New Roman"/>
          <w:bCs/>
          <w:sz w:val="24"/>
          <w:szCs w:val="24"/>
          <w:lang w:val="en"/>
        </w:rPr>
        <w:t xml:space="preserve">The </w:t>
      </w:r>
      <w:r w:rsidRPr="00573C4C">
        <w:rPr>
          <w:rFonts w:ascii="Times New Roman" w:hAnsi="Times New Roman" w:cs="Times New Roman"/>
          <w:bCs/>
          <w:sz w:val="24"/>
          <w:szCs w:val="24"/>
          <w:lang w:val="en"/>
        </w:rPr>
        <w:t xml:space="preserve">U.S.-Bangladesh Business Council in 2021 </w:t>
      </w:r>
      <w:r w:rsidR="00FF2B46">
        <w:rPr>
          <w:rFonts w:ascii="Times New Roman" w:hAnsi="Times New Roman" w:cs="Times New Roman"/>
          <w:bCs/>
          <w:sz w:val="24"/>
          <w:szCs w:val="24"/>
          <w:lang w:val="en"/>
        </w:rPr>
        <w:t>further demonstrates the strengthening of</w:t>
      </w:r>
      <w:r w:rsidRPr="00573C4C">
        <w:rPr>
          <w:rFonts w:ascii="Times New Roman" w:hAnsi="Times New Roman" w:cs="Times New Roman"/>
          <w:bCs/>
          <w:sz w:val="24"/>
          <w:szCs w:val="24"/>
          <w:lang w:val="en"/>
        </w:rPr>
        <w:t xml:space="preserve"> commercial connections between the two countries.</w:t>
      </w:r>
    </w:p>
    <w:p w14:paraId="00C1D79D" w14:textId="6EA26C81" w:rsidR="00573C4C" w:rsidRPr="00232763" w:rsidRDefault="00F47D9C" w:rsidP="00923AAF">
      <w:pPr>
        <w:spacing w:line="360" w:lineRule="auto"/>
        <w:jc w:val="both"/>
        <w:rPr>
          <w:rFonts w:ascii="Times New Roman" w:hAnsi="Times New Roman" w:cs="Times New Roman"/>
          <w:bCs/>
          <w:sz w:val="24"/>
          <w:szCs w:val="24"/>
          <w:lang w:val="en"/>
        </w:rPr>
      </w:pPr>
      <w:r w:rsidRPr="00232763">
        <w:rPr>
          <w:rFonts w:ascii="Times New Roman" w:hAnsi="Times New Roman" w:cs="Times New Roman"/>
          <w:bCs/>
          <w:sz w:val="24"/>
          <w:szCs w:val="24"/>
          <w:lang w:val="en"/>
        </w:rPr>
        <w:t xml:space="preserve">The </w:t>
      </w:r>
      <w:r w:rsidR="00FF2B46">
        <w:rPr>
          <w:rFonts w:ascii="Times New Roman" w:hAnsi="Times New Roman" w:cs="Times New Roman"/>
          <w:bCs/>
          <w:sz w:val="24"/>
          <w:szCs w:val="24"/>
          <w:lang w:val="en"/>
        </w:rPr>
        <w:t>COVID-19</w:t>
      </w:r>
      <w:r w:rsidRPr="00232763">
        <w:rPr>
          <w:rFonts w:ascii="Times New Roman" w:hAnsi="Times New Roman" w:cs="Times New Roman"/>
          <w:bCs/>
          <w:sz w:val="24"/>
          <w:szCs w:val="24"/>
          <w:lang w:val="en"/>
        </w:rPr>
        <w:t xml:space="preserve"> pandemic has expanded inequality in Bangladesh, </w:t>
      </w:r>
      <w:r w:rsidR="00BF4001">
        <w:rPr>
          <w:rFonts w:ascii="Times New Roman" w:hAnsi="Times New Roman" w:cs="Times New Roman"/>
          <w:bCs/>
          <w:sz w:val="24"/>
          <w:szCs w:val="24"/>
          <w:lang w:val="en"/>
        </w:rPr>
        <w:t>which</w:t>
      </w:r>
      <w:r w:rsidRPr="00232763">
        <w:rPr>
          <w:rFonts w:ascii="Times New Roman" w:hAnsi="Times New Roman" w:cs="Times New Roman"/>
          <w:bCs/>
          <w:sz w:val="24"/>
          <w:szCs w:val="24"/>
          <w:lang w:val="en"/>
        </w:rPr>
        <w:t xml:space="preserve"> is still dealing with the Rohingya refugee crisis and vaccination issues. </w:t>
      </w:r>
      <w:r w:rsidR="00FF2B46">
        <w:rPr>
          <w:rFonts w:ascii="Times New Roman" w:hAnsi="Times New Roman" w:cs="Times New Roman"/>
          <w:bCs/>
          <w:sz w:val="24"/>
          <w:szCs w:val="24"/>
          <w:lang w:val="en"/>
        </w:rPr>
        <w:t>The United States can help</w:t>
      </w:r>
      <w:r w:rsidRPr="00232763">
        <w:rPr>
          <w:rFonts w:ascii="Times New Roman" w:hAnsi="Times New Roman" w:cs="Times New Roman"/>
          <w:bCs/>
          <w:sz w:val="24"/>
          <w:szCs w:val="24"/>
          <w:lang w:val="en"/>
        </w:rPr>
        <w:t xml:space="preserve"> Bangladesh recover from the </w:t>
      </w:r>
      <w:r w:rsidR="00FF2B46">
        <w:rPr>
          <w:rFonts w:ascii="Times New Roman" w:hAnsi="Times New Roman" w:cs="Times New Roman"/>
          <w:bCs/>
          <w:sz w:val="24"/>
          <w:szCs w:val="24"/>
          <w:lang w:val="en"/>
        </w:rPr>
        <w:t>COVID-19</w:t>
      </w:r>
      <w:r w:rsidRPr="00232763">
        <w:rPr>
          <w:rFonts w:ascii="Times New Roman" w:hAnsi="Times New Roman" w:cs="Times New Roman"/>
          <w:bCs/>
          <w:sz w:val="24"/>
          <w:szCs w:val="24"/>
          <w:lang w:val="en"/>
        </w:rPr>
        <w:t xml:space="preserve"> disaster while also encouraging the country's long-term growth and development.</w:t>
      </w:r>
      <w:r w:rsidR="00FE38FC">
        <w:rPr>
          <w:rFonts w:ascii="Times New Roman" w:hAnsi="Times New Roman" w:cs="Times New Roman"/>
          <w:bCs/>
          <w:sz w:val="24"/>
          <w:szCs w:val="24"/>
          <w:lang w:val="en"/>
        </w:rPr>
        <w:t xml:space="preserve"> </w:t>
      </w:r>
      <w:r w:rsidR="00FE38FC" w:rsidRPr="00FE38FC">
        <w:rPr>
          <w:rFonts w:ascii="Times New Roman" w:hAnsi="Times New Roman" w:cs="Times New Roman"/>
          <w:bCs/>
          <w:sz w:val="24"/>
          <w:szCs w:val="24"/>
          <w:lang w:val="en"/>
        </w:rPr>
        <w:t xml:space="preserve">Through the United States Agency for International Development (USAID), the United States government has announced an additional $25 million in urgent COVID-19 assistance to help Bangladesh provide life-saving medical and oxygen supplies as well as cold chain equipment </w:t>
      </w:r>
      <w:r w:rsidR="00FF2B46">
        <w:rPr>
          <w:rFonts w:ascii="Times New Roman" w:hAnsi="Times New Roman" w:cs="Times New Roman"/>
          <w:bCs/>
          <w:sz w:val="24"/>
          <w:szCs w:val="24"/>
          <w:lang w:val="en"/>
        </w:rPr>
        <w:t>to store, transport and administer vaccines safely</w:t>
      </w:r>
      <w:r w:rsidR="00434969">
        <w:rPr>
          <w:rFonts w:ascii="Times New Roman" w:hAnsi="Times New Roman" w:cs="Times New Roman"/>
          <w:bCs/>
          <w:sz w:val="24"/>
          <w:szCs w:val="24"/>
          <w:lang w:val="en"/>
        </w:rPr>
        <w:t xml:space="preserve"> </w:t>
      </w:r>
      <w:r w:rsidR="00434969">
        <w:rPr>
          <w:rFonts w:ascii="Times New Roman" w:hAnsi="Times New Roman" w:cs="Times New Roman"/>
          <w:bCs/>
          <w:sz w:val="24"/>
          <w:szCs w:val="24"/>
          <w:lang w:val="en"/>
        </w:rPr>
        <w:fldChar w:fldCharType="begin"/>
      </w:r>
      <w:r w:rsidR="00434969">
        <w:rPr>
          <w:rFonts w:ascii="Times New Roman" w:hAnsi="Times New Roman" w:cs="Times New Roman"/>
          <w:bCs/>
          <w:sz w:val="24"/>
          <w:szCs w:val="24"/>
          <w:lang w:val="en"/>
        </w:rPr>
        <w:instrText xml:space="preserve"> ADDIN EN.CITE &lt;EndNote&gt;&lt;Cite&gt;&lt;Author&gt;Reliefweb&lt;/Author&gt;&lt;Year&gt;2021&lt;/Year&gt;&lt;RecNum&gt;51&lt;/RecNum&gt;&lt;DisplayText&gt;(Reliefweb, 2021)&lt;/DisplayText&gt;&lt;record&gt;&lt;rec-number&gt;51&lt;/rec-number&gt;&lt;foreign-keys&gt;&lt;key app="EN" db-id="az9etsv2iarap0evpr75s99y5e2xst59rfr9" timestamp="1681148842"&gt;51&lt;/key&gt;&lt;/foreign-keys&gt;&lt;ref-type name="Press Release"&gt;63&lt;/ref-type&gt;&lt;contributors&gt;&lt;authors&gt;&lt;author&gt;Reliefweb&lt;/author&gt;&lt;/authors&gt;&lt;/contributors&gt;&lt;titles&gt;&lt;title&gt;United States invests an additional $25 million in COVID-19 assistance for Bangladesh&lt;/title&gt;&lt;/titles&gt;&lt;dates&gt;&lt;year&gt;2021&lt;/year&gt;&lt;/dates&gt;&lt;urls&gt;&lt;related-urls&gt;&lt;url&gt;https://reliefweb.int/report/bangladesh/united-states-invests-additional-25-million-covid-19-assistance-bangladesh?gclid=CjwKCAjw586hBhBrEiwAQYEnHbsQJ2EiLRg-2xIu_JkvPCQE5Xd3yjINUkVhWoBZookjXKEoQbzoRBoCaqMQAvD_BwE&lt;/url&gt;&lt;/related-urls&gt;&lt;/urls&gt;&lt;/record&gt;&lt;/Cite&gt;&lt;/EndNote&gt;</w:instrText>
      </w:r>
      <w:r w:rsidR="00434969">
        <w:rPr>
          <w:rFonts w:ascii="Times New Roman" w:hAnsi="Times New Roman" w:cs="Times New Roman"/>
          <w:bCs/>
          <w:sz w:val="24"/>
          <w:szCs w:val="24"/>
          <w:lang w:val="en"/>
        </w:rPr>
        <w:fldChar w:fldCharType="separate"/>
      </w:r>
      <w:r w:rsidR="00434969">
        <w:rPr>
          <w:rFonts w:ascii="Times New Roman" w:hAnsi="Times New Roman" w:cs="Times New Roman"/>
          <w:bCs/>
          <w:noProof/>
          <w:sz w:val="24"/>
          <w:szCs w:val="24"/>
          <w:lang w:val="en"/>
        </w:rPr>
        <w:t>(Reliefweb, 2021)</w:t>
      </w:r>
      <w:r w:rsidR="00434969">
        <w:rPr>
          <w:rFonts w:ascii="Times New Roman" w:hAnsi="Times New Roman" w:cs="Times New Roman"/>
          <w:bCs/>
          <w:sz w:val="24"/>
          <w:szCs w:val="24"/>
          <w:lang w:val="en"/>
        </w:rPr>
        <w:fldChar w:fldCharType="end"/>
      </w:r>
      <w:r w:rsidR="00FE38FC" w:rsidRPr="00FE38FC">
        <w:rPr>
          <w:rFonts w:ascii="Times New Roman" w:hAnsi="Times New Roman" w:cs="Times New Roman"/>
          <w:bCs/>
          <w:sz w:val="24"/>
          <w:szCs w:val="24"/>
          <w:lang w:val="en"/>
        </w:rPr>
        <w:t xml:space="preserve">. This assistance is part of the COVID-19 response. This new assistance from the United States </w:t>
      </w:r>
      <w:r w:rsidR="00361E01">
        <w:rPr>
          <w:rFonts w:ascii="Times New Roman" w:hAnsi="Times New Roman" w:cs="Times New Roman"/>
          <w:bCs/>
          <w:sz w:val="24"/>
          <w:szCs w:val="24"/>
          <w:lang w:val="en"/>
        </w:rPr>
        <w:t xml:space="preserve">has </w:t>
      </w:r>
      <w:r w:rsidR="00FE38FC" w:rsidRPr="00FE38FC">
        <w:rPr>
          <w:rFonts w:ascii="Times New Roman" w:hAnsi="Times New Roman" w:cs="Times New Roman"/>
          <w:bCs/>
          <w:sz w:val="24"/>
          <w:szCs w:val="24"/>
          <w:lang w:val="en"/>
        </w:rPr>
        <w:t>help</w:t>
      </w:r>
      <w:r w:rsidR="00361E01">
        <w:rPr>
          <w:rFonts w:ascii="Times New Roman" w:hAnsi="Times New Roman" w:cs="Times New Roman"/>
          <w:bCs/>
          <w:sz w:val="24"/>
          <w:szCs w:val="24"/>
          <w:lang w:val="en"/>
        </w:rPr>
        <w:t>ed</w:t>
      </w:r>
      <w:r w:rsidR="00FE38FC" w:rsidRPr="00FE38FC">
        <w:rPr>
          <w:rFonts w:ascii="Times New Roman" w:hAnsi="Times New Roman" w:cs="Times New Roman"/>
          <w:bCs/>
          <w:sz w:val="24"/>
          <w:szCs w:val="24"/>
          <w:lang w:val="en"/>
        </w:rPr>
        <w:t xml:space="preserve"> Bangladesh </w:t>
      </w:r>
      <w:r w:rsidR="00FE38FC" w:rsidRPr="00FE38FC">
        <w:rPr>
          <w:rFonts w:ascii="Times New Roman" w:hAnsi="Times New Roman" w:cs="Times New Roman"/>
          <w:bCs/>
          <w:sz w:val="24"/>
          <w:szCs w:val="24"/>
          <w:lang w:val="en"/>
        </w:rPr>
        <w:lastRenderedPageBreak/>
        <w:t xml:space="preserve">expand vaccinations to people throughout the country, </w:t>
      </w:r>
      <w:r w:rsidR="00FF2B46">
        <w:rPr>
          <w:rFonts w:ascii="Times New Roman" w:hAnsi="Times New Roman" w:cs="Times New Roman"/>
          <w:bCs/>
          <w:sz w:val="24"/>
          <w:szCs w:val="24"/>
          <w:lang w:val="en"/>
        </w:rPr>
        <w:t>enabling health workers to treat critically ill patients more effectively and enhancing</w:t>
      </w:r>
      <w:r w:rsidR="00FE38FC" w:rsidRPr="00FE38FC">
        <w:rPr>
          <w:rFonts w:ascii="Times New Roman" w:hAnsi="Times New Roman" w:cs="Times New Roman"/>
          <w:bCs/>
          <w:sz w:val="24"/>
          <w:szCs w:val="24"/>
          <w:lang w:val="en"/>
        </w:rPr>
        <w:t xml:space="preserve"> the quality of care provided in health facilities. In addition, the United States </w:t>
      </w:r>
      <w:r w:rsidR="00361E01">
        <w:rPr>
          <w:rFonts w:ascii="Times New Roman" w:hAnsi="Times New Roman" w:cs="Times New Roman"/>
          <w:bCs/>
          <w:sz w:val="24"/>
          <w:szCs w:val="24"/>
          <w:lang w:val="en"/>
        </w:rPr>
        <w:t>has</w:t>
      </w:r>
      <w:r w:rsidR="00FE38FC" w:rsidRPr="00FE38FC">
        <w:rPr>
          <w:rFonts w:ascii="Times New Roman" w:hAnsi="Times New Roman" w:cs="Times New Roman"/>
          <w:bCs/>
          <w:sz w:val="24"/>
          <w:szCs w:val="24"/>
          <w:lang w:val="en"/>
        </w:rPr>
        <w:t xml:space="preserve"> donate</w:t>
      </w:r>
      <w:r w:rsidR="00361E01">
        <w:rPr>
          <w:rFonts w:ascii="Times New Roman" w:hAnsi="Times New Roman" w:cs="Times New Roman"/>
          <w:bCs/>
          <w:sz w:val="24"/>
          <w:szCs w:val="24"/>
          <w:lang w:val="en"/>
        </w:rPr>
        <w:t>d</w:t>
      </w:r>
      <w:r w:rsidR="00FE38FC" w:rsidRPr="00FE38FC">
        <w:rPr>
          <w:rFonts w:ascii="Times New Roman" w:hAnsi="Times New Roman" w:cs="Times New Roman"/>
          <w:bCs/>
          <w:sz w:val="24"/>
          <w:szCs w:val="24"/>
          <w:lang w:val="en"/>
        </w:rPr>
        <w:t xml:space="preserve"> vaccines to the country</w:t>
      </w:r>
      <w:r w:rsidR="006C625F">
        <w:rPr>
          <w:rFonts w:ascii="Times New Roman" w:hAnsi="Times New Roman" w:cs="Times New Roman"/>
          <w:bCs/>
          <w:sz w:val="24"/>
          <w:szCs w:val="24"/>
          <w:lang w:val="en"/>
        </w:rPr>
        <w:t xml:space="preserve"> </w:t>
      </w:r>
      <w:r w:rsidR="006C625F">
        <w:rPr>
          <w:rFonts w:ascii="Times New Roman" w:hAnsi="Times New Roman" w:cs="Times New Roman"/>
          <w:bCs/>
          <w:sz w:val="24"/>
          <w:szCs w:val="24"/>
          <w:lang w:val="en"/>
        </w:rPr>
        <w:fldChar w:fldCharType="begin"/>
      </w:r>
      <w:r w:rsidR="006C625F">
        <w:rPr>
          <w:rFonts w:ascii="Times New Roman" w:hAnsi="Times New Roman" w:cs="Times New Roman"/>
          <w:bCs/>
          <w:sz w:val="24"/>
          <w:szCs w:val="24"/>
          <w:lang w:val="en"/>
        </w:rPr>
        <w:instrText xml:space="preserve"> ADDIN EN.CITE &lt;EndNote&gt;&lt;Cite&gt;&lt;Author&gt;USAID&lt;/Author&gt;&lt;Year&gt;2021&lt;/Year&gt;&lt;RecNum&gt;52&lt;/RecNum&gt;&lt;DisplayText&gt;(USAID, 2021)&lt;/DisplayText&gt;&lt;record&gt;&lt;rec-number&gt;52&lt;/rec-number&gt;&lt;foreign-keys&gt;&lt;key app="EN" db-id="az9etsv2iarap0evpr75s99y5e2xst59rfr9" timestamp="1681149000"&gt;52&lt;/key&gt;&lt;/foreign-keys&gt;&lt;ref-type name="Press Release"&gt;63&lt;/ref-type&gt;&lt;contributors&gt;&lt;authors&gt;&lt;author&gt;USAID&lt;/author&gt;&lt;/authors&gt;&lt;/contributors&gt;&lt;titles&gt;&lt;title&gt;United States Invests an Additional $25 Million in COVID-19 Assistance for Bangladesh&lt;/title&gt;&lt;/titles&gt;&lt;dates&gt;&lt;year&gt;2021&lt;/year&gt;&lt;/dates&gt;&lt;urls&gt;&lt;related-urls&gt;&lt;url&gt;https://www.usaid.gov/bangladesh/press-releases/oct-18-2021-united-states-invests-additional-25-million-covid-19&lt;/url&gt;&lt;/related-urls&gt;&lt;/urls&gt;&lt;/record&gt;&lt;/Cite&gt;&lt;/EndNote&gt;</w:instrText>
      </w:r>
      <w:r w:rsidR="006C625F">
        <w:rPr>
          <w:rFonts w:ascii="Times New Roman" w:hAnsi="Times New Roman" w:cs="Times New Roman"/>
          <w:bCs/>
          <w:sz w:val="24"/>
          <w:szCs w:val="24"/>
          <w:lang w:val="en"/>
        </w:rPr>
        <w:fldChar w:fldCharType="separate"/>
      </w:r>
      <w:r w:rsidR="006C625F">
        <w:rPr>
          <w:rFonts w:ascii="Times New Roman" w:hAnsi="Times New Roman" w:cs="Times New Roman"/>
          <w:bCs/>
          <w:noProof/>
          <w:sz w:val="24"/>
          <w:szCs w:val="24"/>
          <w:lang w:val="en"/>
        </w:rPr>
        <w:t>(USAID, 2021)</w:t>
      </w:r>
      <w:r w:rsidR="006C625F">
        <w:rPr>
          <w:rFonts w:ascii="Times New Roman" w:hAnsi="Times New Roman" w:cs="Times New Roman"/>
          <w:bCs/>
          <w:sz w:val="24"/>
          <w:szCs w:val="24"/>
          <w:lang w:val="en"/>
        </w:rPr>
        <w:fldChar w:fldCharType="end"/>
      </w:r>
      <w:r w:rsidR="00FE38FC" w:rsidRPr="00FE38FC">
        <w:rPr>
          <w:rFonts w:ascii="Times New Roman" w:hAnsi="Times New Roman" w:cs="Times New Roman"/>
          <w:bCs/>
          <w:sz w:val="24"/>
          <w:szCs w:val="24"/>
          <w:lang w:val="en"/>
        </w:rPr>
        <w:t>.</w:t>
      </w:r>
    </w:p>
    <w:p w14:paraId="277958BC" w14:textId="77777777" w:rsidR="002D0ED3" w:rsidRPr="00923AAF" w:rsidRDefault="00F47D9C" w:rsidP="004E387B">
      <w:pPr>
        <w:spacing w:line="360" w:lineRule="auto"/>
        <w:ind w:firstLine="720"/>
        <w:jc w:val="both"/>
        <w:rPr>
          <w:rFonts w:ascii="Times New Roman" w:hAnsi="Times New Roman" w:cs="Times New Roman"/>
          <w:b/>
          <w:bCs/>
          <w:sz w:val="24"/>
          <w:szCs w:val="24"/>
        </w:rPr>
      </w:pPr>
      <w:r w:rsidRPr="00923AAF">
        <w:rPr>
          <w:rFonts w:ascii="Times New Roman" w:hAnsi="Times New Roman" w:cs="Times New Roman"/>
          <w:b/>
          <w:bCs/>
          <w:sz w:val="24"/>
          <w:szCs w:val="24"/>
        </w:rPr>
        <w:t xml:space="preserve">   3.2 F</w:t>
      </w:r>
      <w:r w:rsidR="00923AAF">
        <w:rPr>
          <w:rFonts w:ascii="Times New Roman" w:hAnsi="Times New Roman" w:cs="Times New Roman"/>
          <w:b/>
          <w:bCs/>
          <w:sz w:val="24"/>
          <w:szCs w:val="24"/>
        </w:rPr>
        <w:t>oreign Direct Investment (FDI)</w:t>
      </w:r>
    </w:p>
    <w:p w14:paraId="63604405" w14:textId="76A121C7" w:rsidR="002760EA" w:rsidRDefault="002760EA" w:rsidP="00923AAF">
      <w:pPr>
        <w:spacing w:line="360" w:lineRule="auto"/>
        <w:jc w:val="both"/>
        <w:rPr>
          <w:rFonts w:ascii="Times New Roman" w:hAnsi="Times New Roman" w:cs="Times New Roman"/>
          <w:bCs/>
          <w:sz w:val="24"/>
          <w:szCs w:val="24"/>
        </w:rPr>
      </w:pPr>
      <w:r w:rsidRPr="002760EA">
        <w:rPr>
          <w:rFonts w:ascii="Times New Roman" w:hAnsi="Times New Roman" w:cs="Times New Roman"/>
          <w:bCs/>
          <w:sz w:val="24"/>
          <w:szCs w:val="24"/>
        </w:rPr>
        <w:t>These days, the topic of direct investments made by foreign companies is receiving a greater amount of attention both on the national and international levels</w:t>
      </w:r>
      <w:r>
        <w:rPr>
          <w:rFonts w:ascii="Times New Roman" w:hAnsi="Times New Roman" w:cs="Times New Roman"/>
          <w:bCs/>
          <w:sz w:val="24"/>
          <w:szCs w:val="24"/>
        </w:rPr>
        <w:t xml:space="preserve">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EN.CITE &lt;EndNote&gt;&lt;Cite&gt;&lt;Author&gt;Denisia&lt;/Author&gt;&lt;Year&gt;2010&lt;/Year&gt;&lt;RecNum&gt;56&lt;/RecNum&gt;&lt;DisplayText&gt;(Denisia, 2010)&lt;/DisplayText&gt;&lt;record&gt;&lt;rec-number&gt;56&lt;/rec-number&gt;&lt;foreign-keys&gt;&lt;key app="EN" db-id="az9etsv2iarap0evpr75s99y5e2xst59rfr9" timestamp="1681150330"&gt;56&lt;/key&gt;&lt;/foreign-keys&gt;&lt;ref-type name="Journal Article"&gt;17&lt;/ref-type&gt;&lt;contributors&gt;&lt;authors&gt;&lt;author&gt;Denisia, Vintila&lt;/author&gt;&lt;/authors&gt;&lt;/contributors&gt;&lt;titles&gt;&lt;title&gt;Foreign direct investment theories: An overview of the main FDI theories&lt;/title&gt;&lt;secondary-title&gt;European journal of interdisciplinary studies&lt;/secondary-title&gt;&lt;/titles&gt;&lt;periodical&gt;&lt;full-title&gt;European journal of interdisciplinary studies&lt;/full-title&gt;&lt;/periodical&gt;&lt;number&gt;3&lt;/number&gt;&lt;dates&gt;&lt;year&gt;2010&lt;/year&gt;&lt;/dates&gt;&lt;urls&gt;&lt;/urls&gt;&lt;/record&gt;&lt;/Cite&gt;&lt;/EndNote&gt;</w:instrText>
      </w:r>
      <w:r>
        <w:rPr>
          <w:rFonts w:ascii="Times New Roman" w:hAnsi="Times New Roman" w:cs="Times New Roman"/>
          <w:bCs/>
          <w:sz w:val="24"/>
          <w:szCs w:val="24"/>
        </w:rPr>
        <w:fldChar w:fldCharType="separate"/>
      </w:r>
      <w:r>
        <w:rPr>
          <w:rFonts w:ascii="Times New Roman" w:hAnsi="Times New Roman" w:cs="Times New Roman"/>
          <w:bCs/>
          <w:noProof/>
          <w:sz w:val="24"/>
          <w:szCs w:val="24"/>
        </w:rPr>
        <w:t>(Denisia, 2010)</w:t>
      </w:r>
      <w:r>
        <w:rPr>
          <w:rFonts w:ascii="Times New Roman" w:hAnsi="Times New Roman" w:cs="Times New Roman"/>
          <w:bCs/>
          <w:sz w:val="24"/>
          <w:szCs w:val="24"/>
        </w:rPr>
        <w:fldChar w:fldCharType="end"/>
      </w:r>
      <w:r w:rsidRPr="002760EA">
        <w:rPr>
          <w:rFonts w:ascii="Times New Roman" w:hAnsi="Times New Roman" w:cs="Times New Roman"/>
          <w:bCs/>
          <w:sz w:val="24"/>
          <w:szCs w:val="24"/>
        </w:rPr>
        <w:t>.</w:t>
      </w:r>
      <w:r>
        <w:rPr>
          <w:rFonts w:ascii="Times New Roman" w:hAnsi="Times New Roman" w:cs="Times New Roman"/>
          <w:bCs/>
          <w:sz w:val="24"/>
          <w:szCs w:val="24"/>
        </w:rPr>
        <w:t xml:space="preserve"> It plays </w:t>
      </w:r>
      <w:r w:rsidR="00FF2B46">
        <w:rPr>
          <w:rFonts w:ascii="Times New Roman" w:hAnsi="Times New Roman" w:cs="Times New Roman"/>
          <w:bCs/>
          <w:sz w:val="24"/>
          <w:szCs w:val="24"/>
        </w:rPr>
        <w:t xml:space="preserve">an important role in any economy, especially in </w:t>
      </w:r>
      <w:r>
        <w:rPr>
          <w:rFonts w:ascii="Times New Roman" w:hAnsi="Times New Roman" w:cs="Times New Roman"/>
          <w:bCs/>
          <w:sz w:val="24"/>
          <w:szCs w:val="24"/>
        </w:rPr>
        <w:t xml:space="preserve">developing countries. </w:t>
      </w:r>
      <w:r w:rsidR="00934010" w:rsidRPr="00934010">
        <w:rPr>
          <w:rFonts w:ascii="Times New Roman" w:hAnsi="Times New Roman" w:cs="Times New Roman"/>
          <w:bCs/>
          <w:sz w:val="24"/>
          <w:szCs w:val="24"/>
        </w:rPr>
        <w:t>The asset package that multinational corporations (MNCs) bring to the table with their investments is one of the primary reasons why developing nations value foreign direct investment (FDI) so highly</w:t>
      </w:r>
      <w:r w:rsidR="00934010">
        <w:rPr>
          <w:rFonts w:ascii="Times New Roman" w:hAnsi="Times New Roman" w:cs="Times New Roman"/>
          <w:bCs/>
          <w:sz w:val="24"/>
          <w:szCs w:val="24"/>
        </w:rPr>
        <w:t xml:space="preserve"> </w:t>
      </w:r>
      <w:r w:rsidR="00934010">
        <w:rPr>
          <w:rFonts w:ascii="Times New Roman" w:hAnsi="Times New Roman" w:cs="Times New Roman"/>
          <w:bCs/>
          <w:sz w:val="24"/>
          <w:szCs w:val="24"/>
        </w:rPr>
        <w:fldChar w:fldCharType="begin"/>
      </w:r>
      <w:r w:rsidR="00934010">
        <w:rPr>
          <w:rFonts w:ascii="Times New Roman" w:hAnsi="Times New Roman" w:cs="Times New Roman"/>
          <w:bCs/>
          <w:sz w:val="24"/>
          <w:szCs w:val="24"/>
        </w:rPr>
        <w:instrText xml:space="preserve"> ADDIN EN.CITE &lt;EndNote&gt;&lt;Cite&gt;&lt;Author&gt;Agosin&lt;/Author&gt;&lt;Year&gt;2005&lt;/Year&gt;&lt;RecNum&gt;58&lt;/RecNum&gt;&lt;DisplayText&gt;(Agosin &amp;amp; Machado, 2005)&lt;/DisplayText&gt;&lt;record&gt;&lt;rec-number&gt;58&lt;/rec-number&gt;&lt;foreign-keys&gt;&lt;key app="EN" db-id="az9etsv2iarap0evpr75s99y5e2xst59rfr9" timestamp="1681150922"&gt;58&lt;/key&gt;&lt;/foreign-keys&gt;&lt;ref-type name="Journal Article"&gt;17&lt;/ref-type&gt;&lt;contributors&gt;&lt;authors&gt;&lt;author&gt;Agosin, Manuel R&lt;/author&gt;&lt;author&gt;Machado, Roberto&lt;/author&gt;&lt;/authors&gt;&lt;/contributors&gt;&lt;titles&gt;&lt;title&gt;Foreign investment in developing countries: does it crowd in domestic investment?&lt;/title&gt;&lt;secondary-title&gt;Oxford Development Studies&lt;/secondary-title&gt;&lt;/titles&gt;&lt;periodical&gt;&lt;full-title&gt;Oxford Development Studies&lt;/full-title&gt;&lt;/periodical&gt;&lt;pages&gt;149-162&lt;/pages&gt;&lt;volume&gt;33&lt;/volume&gt;&lt;number&gt;2&lt;/number&gt;&lt;dates&gt;&lt;year&gt;2005&lt;/year&gt;&lt;/dates&gt;&lt;isbn&gt;1360-0818&lt;/isbn&gt;&lt;urls&gt;&lt;/urls&gt;&lt;/record&gt;&lt;/Cite&gt;&lt;/EndNote&gt;</w:instrText>
      </w:r>
      <w:r w:rsidR="00934010">
        <w:rPr>
          <w:rFonts w:ascii="Times New Roman" w:hAnsi="Times New Roman" w:cs="Times New Roman"/>
          <w:bCs/>
          <w:sz w:val="24"/>
          <w:szCs w:val="24"/>
        </w:rPr>
        <w:fldChar w:fldCharType="separate"/>
      </w:r>
      <w:r w:rsidR="00934010">
        <w:rPr>
          <w:rFonts w:ascii="Times New Roman" w:hAnsi="Times New Roman" w:cs="Times New Roman"/>
          <w:bCs/>
          <w:noProof/>
          <w:sz w:val="24"/>
          <w:szCs w:val="24"/>
        </w:rPr>
        <w:t>(Agosin &amp; Machado, 2005)</w:t>
      </w:r>
      <w:r w:rsidR="00934010">
        <w:rPr>
          <w:rFonts w:ascii="Times New Roman" w:hAnsi="Times New Roman" w:cs="Times New Roman"/>
          <w:bCs/>
          <w:sz w:val="24"/>
          <w:szCs w:val="24"/>
        </w:rPr>
        <w:fldChar w:fldCharType="end"/>
      </w:r>
      <w:r w:rsidR="00934010" w:rsidRPr="00934010">
        <w:rPr>
          <w:rFonts w:ascii="Times New Roman" w:hAnsi="Times New Roman" w:cs="Times New Roman"/>
          <w:bCs/>
          <w:sz w:val="24"/>
          <w:szCs w:val="24"/>
        </w:rPr>
        <w:t>.</w:t>
      </w:r>
      <w:r w:rsidR="00934010">
        <w:rPr>
          <w:rFonts w:ascii="Times New Roman" w:hAnsi="Times New Roman" w:cs="Times New Roman"/>
          <w:bCs/>
          <w:sz w:val="24"/>
          <w:szCs w:val="24"/>
        </w:rPr>
        <w:t xml:space="preserve"> </w:t>
      </w:r>
      <w:r w:rsidRPr="002760EA">
        <w:rPr>
          <w:rFonts w:ascii="Times New Roman" w:hAnsi="Times New Roman" w:cs="Times New Roman"/>
          <w:bCs/>
          <w:sz w:val="24"/>
          <w:szCs w:val="24"/>
        </w:rPr>
        <w:t xml:space="preserve">Foreign direct investment (FDI) plays a very significant part in Bangladesh's ability to achieve the </w:t>
      </w:r>
      <w:r w:rsidR="00FF2B46">
        <w:rPr>
          <w:rFonts w:ascii="Times New Roman" w:hAnsi="Times New Roman" w:cs="Times New Roman"/>
          <w:bCs/>
          <w:sz w:val="24"/>
          <w:szCs w:val="24"/>
        </w:rPr>
        <w:t>anticipated economic growth level</w:t>
      </w:r>
      <w:r>
        <w:rPr>
          <w:rFonts w:ascii="Times New Roman" w:hAnsi="Times New Roman" w:cs="Times New Roman"/>
          <w:bCs/>
          <w:sz w:val="24"/>
          <w:szCs w:val="24"/>
        </w:rPr>
        <w:t xml:space="preserve"> </w:t>
      </w:r>
      <w:r w:rsidR="00711566">
        <w:rPr>
          <w:rFonts w:ascii="Times New Roman" w:hAnsi="Times New Roman" w:cs="Times New Roman"/>
          <w:bCs/>
          <w:sz w:val="24"/>
          <w:szCs w:val="24"/>
        </w:rPr>
        <w:fldChar w:fldCharType="begin"/>
      </w:r>
      <w:r w:rsidR="00711566">
        <w:rPr>
          <w:rFonts w:ascii="Times New Roman" w:hAnsi="Times New Roman" w:cs="Times New Roman"/>
          <w:bCs/>
          <w:sz w:val="24"/>
          <w:szCs w:val="24"/>
        </w:rPr>
        <w:instrText xml:space="preserve"> ADDIN EN.CITE &lt;EndNote&gt;&lt;Cite&gt;&lt;Author&gt;Islam&lt;/Author&gt;&lt;Year&gt;2014&lt;/Year&gt;&lt;RecNum&gt;57&lt;/RecNum&gt;&lt;DisplayText&gt;(Islam, 2014)&lt;/DisplayText&gt;&lt;record&gt;&lt;rec-number&gt;57&lt;/rec-number&gt;&lt;foreign-keys&gt;&lt;key app="EN" db-id="az9etsv2iarap0evpr75s99y5e2xst59rfr9" timestamp="1681150613"&gt;57&lt;/key&gt;&lt;/foreign-keys&gt;&lt;ref-type name="Journal Article"&gt;17&lt;/ref-type&gt;&lt;contributors&gt;&lt;authors&gt;&lt;author&gt;Islam, KM Anwarul&lt;/author&gt;&lt;/authors&gt;&lt;/contributors&gt;&lt;titles&gt;&lt;title&gt;Foreign direct investment (FDI) in Bangladesh: Prospects and challenges and its impact on economy&lt;/title&gt;&lt;secondary-title&gt;Asian Business Review&lt;/secondary-title&gt;&lt;/titles&gt;&lt;periodical&gt;&lt;full-title&gt;Asian Business Review&lt;/full-title&gt;&lt;/periodical&gt;&lt;pages&gt;24-36&lt;/pages&gt;&lt;volume&gt;4&lt;/volume&gt;&lt;number&gt;1&lt;/number&gt;&lt;dates&gt;&lt;year&gt;2014&lt;/year&gt;&lt;/dates&gt;&lt;isbn&gt;2305-8730&lt;/isbn&gt;&lt;urls&gt;&lt;/urls&gt;&lt;/record&gt;&lt;/Cite&gt;&lt;/EndNote&gt;</w:instrText>
      </w:r>
      <w:r w:rsidR="00711566">
        <w:rPr>
          <w:rFonts w:ascii="Times New Roman" w:hAnsi="Times New Roman" w:cs="Times New Roman"/>
          <w:bCs/>
          <w:sz w:val="24"/>
          <w:szCs w:val="24"/>
        </w:rPr>
        <w:fldChar w:fldCharType="separate"/>
      </w:r>
      <w:r w:rsidR="00711566">
        <w:rPr>
          <w:rFonts w:ascii="Times New Roman" w:hAnsi="Times New Roman" w:cs="Times New Roman"/>
          <w:bCs/>
          <w:noProof/>
          <w:sz w:val="24"/>
          <w:szCs w:val="24"/>
        </w:rPr>
        <w:t>(Islam, 2014)</w:t>
      </w:r>
      <w:r w:rsidR="00711566">
        <w:rPr>
          <w:rFonts w:ascii="Times New Roman" w:hAnsi="Times New Roman" w:cs="Times New Roman"/>
          <w:bCs/>
          <w:sz w:val="24"/>
          <w:szCs w:val="24"/>
        </w:rPr>
        <w:fldChar w:fldCharType="end"/>
      </w:r>
      <w:r w:rsidRPr="002760EA">
        <w:rPr>
          <w:rFonts w:ascii="Times New Roman" w:hAnsi="Times New Roman" w:cs="Times New Roman"/>
          <w:bCs/>
          <w:sz w:val="24"/>
          <w:szCs w:val="24"/>
        </w:rPr>
        <w:t>.</w:t>
      </w:r>
      <w:r w:rsidR="00934010">
        <w:rPr>
          <w:rFonts w:ascii="Times New Roman" w:hAnsi="Times New Roman" w:cs="Times New Roman"/>
          <w:bCs/>
          <w:sz w:val="24"/>
          <w:szCs w:val="24"/>
        </w:rPr>
        <w:t xml:space="preserve"> </w:t>
      </w:r>
    </w:p>
    <w:p w14:paraId="754DEEB3" w14:textId="62AB5ECA" w:rsidR="00573C4C" w:rsidRPr="00923AAF" w:rsidRDefault="00F47D9C" w:rsidP="00923AAF">
      <w:pPr>
        <w:spacing w:line="360" w:lineRule="auto"/>
        <w:jc w:val="both"/>
        <w:rPr>
          <w:rFonts w:ascii="Times New Roman" w:hAnsi="Times New Roman" w:cs="Times New Roman"/>
          <w:bCs/>
          <w:sz w:val="24"/>
          <w:szCs w:val="24"/>
        </w:rPr>
      </w:pPr>
      <w:r w:rsidRPr="00923AAF">
        <w:rPr>
          <w:rFonts w:ascii="Times New Roman" w:hAnsi="Times New Roman" w:cs="Times New Roman"/>
          <w:bCs/>
          <w:sz w:val="24"/>
          <w:szCs w:val="24"/>
        </w:rPr>
        <w:t xml:space="preserve">The American market in Bangladesh is significant and continues to expand, making it an attractive location for business and financial investments </w:t>
      </w:r>
      <w:r w:rsidRPr="00923AAF">
        <w:rPr>
          <w:rFonts w:ascii="Times New Roman" w:hAnsi="Times New Roman" w:cs="Times New Roman"/>
          <w:bCs/>
          <w:sz w:val="24"/>
          <w:szCs w:val="24"/>
        </w:rPr>
        <w:fldChar w:fldCharType="begin"/>
      </w:r>
      <w:r w:rsidR="004C1D07">
        <w:rPr>
          <w:rFonts w:ascii="Times New Roman" w:hAnsi="Times New Roman" w:cs="Times New Roman"/>
          <w:bCs/>
          <w:sz w:val="24"/>
          <w:szCs w:val="24"/>
        </w:rPr>
        <w:instrText xml:space="preserve"> ADDIN EN.CITE &lt;EndNote&gt;&lt;Cite&gt;&lt;Author&gt;Haque&lt;/Author&gt;&lt;Year&gt;2014&lt;/Year&gt;&lt;RecNum&gt;3598&lt;/RecNum&gt;&lt;DisplayText&gt;(Haque &amp;amp; Islam, 2014)&lt;/DisplayText&gt;&lt;record&gt;&lt;rec-number&gt;3598&lt;/rec-number&gt;&lt;foreign-keys&gt;&lt;key app="EN" db-id="900t0p0z9fp0f7e9008ptd99zew5fx9rsved" timestamp="1659645585"&gt;3598&lt;/key&gt;&lt;/foreign-keys&gt;&lt;ref-type name="Journal Article"&gt;17&lt;/ref-type&gt;&lt;contributors&gt;&lt;authors&gt;&lt;author&gt;Haque, Monzima&lt;/author&gt;&lt;author&gt;Islam, Mohammad Aynul&lt;/author&gt;&lt;/authors&gt;&lt;/contributors&gt;&lt;titles&gt;&lt;title&gt;Bangladesh-United States relations in the post-september 11 era: foundation for a new framework&lt;/title&gt;&lt;secondary-title&gt;SOCIAL SCIENCE REVIEW&lt;/secondary-title&gt;&lt;/titles&gt;&lt;periodical&gt;&lt;full-title&gt;SOCIAL SCIENCE REVIEW&lt;/full-title&gt;&lt;/periodical&gt;&lt;pages&gt;1-20&lt;/pages&gt;&lt;volume&gt;31&lt;/volume&gt;&lt;number&gt;1&lt;/number&gt;&lt;dates&gt;&lt;year&gt;2014&lt;/year&gt;&lt;/dates&gt;&lt;isbn&gt;1562-269X&lt;/isbn&gt;&lt;urls&gt;&lt;/urls&gt;&lt;/record&gt;&lt;/Cite&gt;&lt;/EndNote&gt;</w:instrText>
      </w:r>
      <w:r w:rsidRPr="00923AAF">
        <w:rPr>
          <w:rFonts w:ascii="Times New Roman" w:hAnsi="Times New Roman" w:cs="Times New Roman"/>
          <w:bCs/>
          <w:sz w:val="24"/>
          <w:szCs w:val="24"/>
        </w:rPr>
        <w:fldChar w:fldCharType="separate"/>
      </w:r>
      <w:r w:rsidRPr="00923AAF">
        <w:rPr>
          <w:rFonts w:ascii="Times New Roman" w:hAnsi="Times New Roman" w:cs="Times New Roman"/>
          <w:bCs/>
          <w:noProof/>
          <w:sz w:val="24"/>
          <w:szCs w:val="24"/>
        </w:rPr>
        <w:t>(Haque &amp; Islam, 2014)</w:t>
      </w:r>
      <w:r w:rsidRPr="00923AAF">
        <w:rPr>
          <w:rFonts w:ascii="Times New Roman" w:hAnsi="Times New Roman" w:cs="Times New Roman"/>
          <w:bCs/>
          <w:sz w:val="24"/>
          <w:szCs w:val="24"/>
        </w:rPr>
        <w:fldChar w:fldCharType="end"/>
      </w:r>
      <w:r w:rsidRPr="00923AAF">
        <w:rPr>
          <w:rFonts w:ascii="Times New Roman" w:hAnsi="Times New Roman" w:cs="Times New Roman"/>
          <w:bCs/>
          <w:sz w:val="24"/>
          <w:szCs w:val="24"/>
        </w:rPr>
        <w:t>.</w:t>
      </w:r>
    </w:p>
    <w:p w14:paraId="49CB3C87" w14:textId="77777777" w:rsidR="00681EA1" w:rsidRDefault="00F47D9C" w:rsidP="00923AAF">
      <w:pPr>
        <w:keepNext/>
        <w:spacing w:line="360" w:lineRule="auto"/>
        <w:jc w:val="both"/>
      </w:pPr>
      <w:r w:rsidRPr="00573C4C">
        <w:rPr>
          <w:bCs/>
        </w:rPr>
        <w:t xml:space="preserve"> </w:t>
      </w:r>
      <w:r w:rsidR="001D5DFF">
        <w:rPr>
          <w:noProof/>
        </w:rPr>
        <w:drawing>
          <wp:inline distT="0" distB="0" distL="0" distR="0" wp14:anchorId="35C3AF54" wp14:editId="2F29E90E">
            <wp:extent cx="5724525" cy="2924175"/>
            <wp:effectExtent l="0" t="0" r="9525" b="9525"/>
            <wp:docPr id="1" name="Chart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C5BB893-4549-4DDB-D42C-1BC0BF2DC12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4DDF411" w14:textId="4E747862" w:rsidR="00573C4C" w:rsidRPr="00573C4C" w:rsidRDefault="00F47D9C" w:rsidP="008414CD">
      <w:pPr>
        <w:pStyle w:val="Caption"/>
        <w:spacing w:line="360" w:lineRule="auto"/>
        <w:rPr>
          <w:bCs/>
        </w:rPr>
      </w:pPr>
      <w:bookmarkStart w:id="3" w:name="_Ref110503830"/>
      <w:r>
        <w:t xml:space="preserve">Figure </w:t>
      </w:r>
      <w:r w:rsidR="00A75365">
        <w:fldChar w:fldCharType="begin"/>
      </w:r>
      <w:r>
        <w:instrText xml:space="preserve"> SEQ Figure \* ARABIC </w:instrText>
      </w:r>
      <w:r w:rsidR="00A75365">
        <w:fldChar w:fldCharType="separate"/>
      </w:r>
      <w:r w:rsidR="008B5560">
        <w:rPr>
          <w:noProof/>
        </w:rPr>
        <w:t>1</w:t>
      </w:r>
      <w:r w:rsidR="00A75365">
        <w:rPr>
          <w:noProof/>
        </w:rPr>
        <w:fldChar w:fldCharType="end"/>
      </w:r>
      <w:bookmarkEnd w:id="3"/>
      <w:r>
        <w:t>: FDI Inflows in Bangladesh by the USA</w:t>
      </w:r>
    </w:p>
    <w:p w14:paraId="21E8EEAB" w14:textId="6AB341DD" w:rsidR="002D0ED3" w:rsidRPr="00923AAF" w:rsidRDefault="00BF4001" w:rsidP="00923AAF">
      <w:pPr>
        <w:spacing w:line="360" w:lineRule="auto"/>
        <w:jc w:val="both"/>
        <w:rPr>
          <w:rFonts w:ascii="Times New Roman" w:hAnsi="Times New Roman" w:cs="Times New Roman"/>
          <w:sz w:val="24"/>
          <w:szCs w:val="24"/>
        </w:rPr>
      </w:pPr>
      <w:r>
        <w:rPr>
          <w:rFonts w:ascii="Times New Roman" w:hAnsi="Times New Roman" w:cs="Times New Roman"/>
          <w:sz w:val="24"/>
          <w:szCs w:val="24"/>
        </w:rPr>
        <w:t>Figure 1 above</w:t>
      </w:r>
      <w:r w:rsidRPr="00923AAF">
        <w:rPr>
          <w:rFonts w:ascii="Times New Roman" w:hAnsi="Times New Roman" w:cs="Times New Roman"/>
          <w:sz w:val="24"/>
          <w:szCs w:val="24"/>
        </w:rPr>
        <w:t xml:space="preserve"> signifies the economic contribution of the USA by giving FDI. It shows the time series data of FDI from 1996 to 2019. We can see here that the United States has been supplying this to Bangladesh for some time and has always played a vital part in the country's economic </w:t>
      </w:r>
      <w:r w:rsidRPr="00923AAF">
        <w:rPr>
          <w:rFonts w:ascii="Times New Roman" w:hAnsi="Times New Roman" w:cs="Times New Roman"/>
          <w:sz w:val="24"/>
          <w:szCs w:val="24"/>
        </w:rPr>
        <w:lastRenderedPageBreak/>
        <w:t xml:space="preserve">development. From 1996 </w:t>
      </w:r>
      <w:r w:rsidR="00FF2B46">
        <w:rPr>
          <w:rFonts w:ascii="Times New Roman" w:hAnsi="Times New Roman" w:cs="Times New Roman"/>
          <w:sz w:val="24"/>
          <w:szCs w:val="24"/>
        </w:rPr>
        <w:t>to</w:t>
      </w:r>
      <w:r w:rsidRPr="00923AAF">
        <w:rPr>
          <w:rFonts w:ascii="Times New Roman" w:hAnsi="Times New Roman" w:cs="Times New Roman"/>
          <w:sz w:val="24"/>
          <w:szCs w:val="24"/>
        </w:rPr>
        <w:t xml:space="preserve"> 1997</w:t>
      </w:r>
      <w:r>
        <w:rPr>
          <w:rFonts w:ascii="Times New Roman" w:hAnsi="Times New Roman" w:cs="Times New Roman"/>
          <w:sz w:val="24"/>
          <w:szCs w:val="24"/>
        </w:rPr>
        <w:t>,</w:t>
      </w:r>
      <w:r w:rsidRPr="00923AAF">
        <w:rPr>
          <w:rFonts w:ascii="Times New Roman" w:hAnsi="Times New Roman" w:cs="Times New Roman"/>
          <w:sz w:val="24"/>
          <w:szCs w:val="24"/>
        </w:rPr>
        <w:t xml:space="preserve"> the FDI inflows were 14.39 million USD and 67.64 million USD. It increased several times in 1998 </w:t>
      </w:r>
      <w:r w:rsidR="00FF2B46">
        <w:rPr>
          <w:rFonts w:ascii="Times New Roman" w:hAnsi="Times New Roman" w:cs="Times New Roman"/>
          <w:sz w:val="24"/>
          <w:szCs w:val="24"/>
        </w:rPr>
        <w:t>to</w:t>
      </w:r>
      <w:r w:rsidRPr="00923AAF">
        <w:rPr>
          <w:rFonts w:ascii="Times New Roman" w:hAnsi="Times New Roman" w:cs="Times New Roman"/>
          <w:sz w:val="24"/>
          <w:szCs w:val="24"/>
        </w:rPr>
        <w:t xml:space="preserve"> 232.9 million USD. FDI inflows also declined slightly in subsequent years. </w:t>
      </w:r>
      <w:r>
        <w:rPr>
          <w:rFonts w:ascii="Times New Roman" w:hAnsi="Times New Roman" w:cs="Times New Roman"/>
          <w:sz w:val="24"/>
          <w:szCs w:val="24"/>
        </w:rPr>
        <w:t>Since</w:t>
      </w:r>
      <w:r w:rsidRPr="00923AAF">
        <w:rPr>
          <w:rFonts w:ascii="Times New Roman" w:hAnsi="Times New Roman" w:cs="Times New Roman"/>
          <w:sz w:val="24"/>
          <w:szCs w:val="24"/>
        </w:rPr>
        <w:t xml:space="preserve"> 2003</w:t>
      </w:r>
      <w:r w:rsidR="00FF2B46">
        <w:rPr>
          <w:rFonts w:ascii="Times New Roman" w:hAnsi="Times New Roman" w:cs="Times New Roman"/>
          <w:sz w:val="24"/>
          <w:szCs w:val="24"/>
        </w:rPr>
        <w:t>, there has been a steady rise in FDI inflows from the USA; in</w:t>
      </w:r>
      <w:r w:rsidRPr="00923AAF">
        <w:rPr>
          <w:rFonts w:ascii="Times New Roman" w:hAnsi="Times New Roman" w:cs="Times New Roman"/>
          <w:sz w:val="24"/>
          <w:szCs w:val="24"/>
        </w:rPr>
        <w:t xml:space="preserve"> 2006</w:t>
      </w:r>
      <w:r>
        <w:rPr>
          <w:rFonts w:ascii="Times New Roman" w:hAnsi="Times New Roman" w:cs="Times New Roman"/>
          <w:sz w:val="24"/>
          <w:szCs w:val="24"/>
        </w:rPr>
        <w:t>,</w:t>
      </w:r>
      <w:r w:rsidRPr="00923AAF">
        <w:rPr>
          <w:rFonts w:ascii="Times New Roman" w:hAnsi="Times New Roman" w:cs="Times New Roman"/>
          <w:sz w:val="24"/>
          <w:szCs w:val="24"/>
        </w:rPr>
        <w:t xml:space="preserve"> it was 175.72 million USD. FDI inflows increase for several years</w:t>
      </w:r>
      <w:r>
        <w:rPr>
          <w:rFonts w:ascii="Times New Roman" w:hAnsi="Times New Roman" w:cs="Times New Roman"/>
          <w:sz w:val="24"/>
          <w:szCs w:val="24"/>
        </w:rPr>
        <w:t>;</w:t>
      </w:r>
      <w:r w:rsidRPr="00923AAF">
        <w:rPr>
          <w:rFonts w:ascii="Times New Roman" w:hAnsi="Times New Roman" w:cs="Times New Roman"/>
          <w:sz w:val="24"/>
          <w:szCs w:val="24"/>
        </w:rPr>
        <w:t xml:space="preserve"> when it decreases, it decreases for several years. After 1996, the lowest inflow </w:t>
      </w:r>
      <w:r>
        <w:rPr>
          <w:rFonts w:ascii="Times New Roman" w:hAnsi="Times New Roman" w:cs="Times New Roman"/>
          <w:sz w:val="24"/>
          <w:szCs w:val="24"/>
        </w:rPr>
        <w:t>wa</w:t>
      </w:r>
      <w:r w:rsidRPr="00923AAF">
        <w:rPr>
          <w:rFonts w:ascii="Times New Roman" w:hAnsi="Times New Roman" w:cs="Times New Roman"/>
          <w:sz w:val="24"/>
          <w:szCs w:val="24"/>
        </w:rPr>
        <w:t>s seen in 2014</w:t>
      </w:r>
      <w:r>
        <w:rPr>
          <w:rFonts w:ascii="Times New Roman" w:hAnsi="Times New Roman" w:cs="Times New Roman"/>
          <w:sz w:val="24"/>
          <w:szCs w:val="24"/>
        </w:rPr>
        <w:t>,</w:t>
      </w:r>
      <w:r w:rsidRPr="00923AAF">
        <w:rPr>
          <w:rFonts w:ascii="Times New Roman" w:hAnsi="Times New Roman" w:cs="Times New Roman"/>
          <w:sz w:val="24"/>
          <w:szCs w:val="24"/>
        </w:rPr>
        <w:t xml:space="preserve"> 17.34 million USD. </w:t>
      </w:r>
      <w:r w:rsidR="00FF2B46">
        <w:rPr>
          <w:rFonts w:ascii="Times New Roman" w:hAnsi="Times New Roman" w:cs="Times New Roman"/>
          <w:sz w:val="24"/>
          <w:szCs w:val="24"/>
        </w:rPr>
        <w:t>However,</w:t>
      </w:r>
      <w:r w:rsidRPr="00923AAF">
        <w:rPr>
          <w:rFonts w:ascii="Times New Roman" w:hAnsi="Times New Roman" w:cs="Times New Roman"/>
          <w:sz w:val="24"/>
          <w:szCs w:val="24"/>
        </w:rPr>
        <w:t xml:space="preserve"> the </w:t>
      </w:r>
      <w:r>
        <w:rPr>
          <w:rFonts w:ascii="Times New Roman" w:hAnsi="Times New Roman" w:cs="Times New Roman"/>
          <w:sz w:val="24"/>
          <w:szCs w:val="24"/>
        </w:rPr>
        <w:t>USA's highest FDI in the History of Bangladesh</w:t>
      </w:r>
      <w:r w:rsidRPr="00923AAF">
        <w:rPr>
          <w:rFonts w:ascii="Times New Roman" w:hAnsi="Times New Roman" w:cs="Times New Roman"/>
          <w:sz w:val="24"/>
          <w:szCs w:val="24"/>
        </w:rPr>
        <w:t xml:space="preserve"> was recorded in 2015</w:t>
      </w:r>
      <w:r w:rsidR="00FF2B46">
        <w:rPr>
          <w:rFonts w:ascii="Times New Roman" w:hAnsi="Times New Roman" w:cs="Times New Roman"/>
          <w:sz w:val="24"/>
          <w:szCs w:val="24"/>
        </w:rPr>
        <w:t xml:space="preserve"> at</w:t>
      </w:r>
      <w:r w:rsidRPr="00923AAF">
        <w:rPr>
          <w:rFonts w:ascii="Times New Roman" w:hAnsi="Times New Roman" w:cs="Times New Roman"/>
          <w:sz w:val="24"/>
          <w:szCs w:val="24"/>
        </w:rPr>
        <w:t xml:space="preserve"> 573.77 million USD. This is the highest FDI in a year from the USA to Bangladesh. A fall in FDI was seen again in 2016</w:t>
      </w:r>
      <w:r w:rsidR="00FF2B46">
        <w:rPr>
          <w:rFonts w:ascii="Times New Roman" w:hAnsi="Times New Roman" w:cs="Times New Roman"/>
          <w:sz w:val="24"/>
          <w:szCs w:val="24"/>
        </w:rPr>
        <w:t xml:space="preserve"> but was still </w:t>
      </w:r>
      <w:r w:rsidRPr="00923AAF">
        <w:rPr>
          <w:rFonts w:ascii="Times New Roman" w:hAnsi="Times New Roman" w:cs="Times New Roman"/>
          <w:sz w:val="24"/>
          <w:szCs w:val="24"/>
        </w:rPr>
        <w:t>higher than the previously fallen phrases. After 2017, a steady rise is seen again.</w:t>
      </w:r>
    </w:p>
    <w:p w14:paraId="0018DC55" w14:textId="77777777" w:rsidR="0061433C" w:rsidRPr="00232763" w:rsidRDefault="00F47D9C" w:rsidP="004E387B">
      <w:pPr>
        <w:spacing w:line="360" w:lineRule="auto"/>
        <w:ind w:left="720"/>
        <w:jc w:val="both"/>
        <w:rPr>
          <w:rFonts w:ascii="Times New Roman" w:hAnsi="Times New Roman" w:cs="Times New Roman"/>
          <w:b/>
          <w:sz w:val="24"/>
          <w:szCs w:val="24"/>
          <w:lang w:val="en"/>
        </w:rPr>
      </w:pPr>
      <w:r w:rsidRPr="00232763">
        <w:rPr>
          <w:rFonts w:ascii="Times New Roman" w:hAnsi="Times New Roman" w:cs="Times New Roman"/>
          <w:b/>
          <w:bCs/>
          <w:sz w:val="24"/>
          <w:szCs w:val="24"/>
        </w:rPr>
        <w:t>3.3</w:t>
      </w:r>
      <w:r w:rsidRPr="00232763">
        <w:rPr>
          <w:rFonts w:ascii="Times New Roman" w:hAnsi="Times New Roman" w:cs="Times New Roman"/>
          <w:sz w:val="24"/>
          <w:szCs w:val="24"/>
        </w:rPr>
        <w:t xml:space="preserve"> </w:t>
      </w:r>
      <w:r w:rsidRPr="00232763">
        <w:rPr>
          <w:rFonts w:ascii="Times New Roman" w:hAnsi="Times New Roman" w:cs="Times New Roman"/>
          <w:b/>
          <w:sz w:val="24"/>
          <w:szCs w:val="24"/>
          <w:lang w:val="en"/>
        </w:rPr>
        <w:t>Foreign aid and grants</w:t>
      </w:r>
    </w:p>
    <w:p w14:paraId="05135F59" w14:textId="60BB866D" w:rsidR="00A2672B" w:rsidRDefault="00941378" w:rsidP="00923AAF">
      <w:pPr>
        <w:spacing w:line="360" w:lineRule="auto"/>
        <w:jc w:val="both"/>
        <w:rPr>
          <w:rFonts w:ascii="Times New Roman" w:hAnsi="Times New Roman" w:cs="Times New Roman"/>
          <w:bCs/>
          <w:sz w:val="24"/>
          <w:szCs w:val="24"/>
          <w:lang w:val="en"/>
        </w:rPr>
      </w:pPr>
      <w:r w:rsidRPr="00941378">
        <w:rPr>
          <w:rFonts w:ascii="Times New Roman" w:hAnsi="Times New Roman" w:cs="Times New Roman"/>
          <w:bCs/>
          <w:sz w:val="24"/>
          <w:szCs w:val="24"/>
          <w:lang w:val="en"/>
        </w:rPr>
        <w:t>Foreign aid, which can also be referred to as development assistance, development aid, or simply aid, is a method by which economically and socially advanced nations assist economically and socially developing nations</w:t>
      </w:r>
      <w:r>
        <w:rPr>
          <w:rFonts w:ascii="Times New Roman" w:hAnsi="Times New Roman" w:cs="Times New Roman"/>
          <w:bCs/>
          <w:sz w:val="24"/>
          <w:szCs w:val="24"/>
          <w:lang w:val="en"/>
        </w:rPr>
        <w:t xml:space="preserve"> </w:t>
      </w:r>
      <w:r w:rsidR="003967F1">
        <w:rPr>
          <w:rFonts w:ascii="Times New Roman" w:hAnsi="Times New Roman" w:cs="Times New Roman"/>
          <w:bCs/>
          <w:sz w:val="24"/>
          <w:szCs w:val="24"/>
          <w:lang w:val="en"/>
        </w:rPr>
        <w:fldChar w:fldCharType="begin"/>
      </w:r>
      <w:r w:rsidR="003967F1">
        <w:rPr>
          <w:rFonts w:ascii="Times New Roman" w:hAnsi="Times New Roman" w:cs="Times New Roman"/>
          <w:bCs/>
          <w:sz w:val="24"/>
          <w:szCs w:val="24"/>
          <w:lang w:val="en"/>
        </w:rPr>
        <w:instrText xml:space="preserve"> ADDIN EN.CITE &lt;EndNote&gt;&lt;Cite&gt;&lt;Author&gt;Lancaster&lt;/Author&gt;&lt;Year&gt;2015&lt;/Year&gt;&lt;RecNum&gt;53&lt;/RecNum&gt;&lt;DisplayText&gt;(Lancaster, 2015)&lt;/DisplayText&gt;&lt;record&gt;&lt;rec-number&gt;53&lt;/rec-number&gt;&lt;foreign-keys&gt;&lt;key app="EN" db-id="az9etsv2iarap0evpr75s99y5e2xst59rfr9" timestamp="1681149393"&gt;53&lt;/key&gt;&lt;/foreign-keys&gt;&lt;ref-type name="Book Section"&gt;5&lt;/ref-type&gt;&lt;contributors&gt;&lt;authors&gt;&lt;author&gt;Lancaster, Carol&lt;/author&gt;&lt;/authors&gt;&lt;/contributors&gt;&lt;titles&gt;&lt;title&gt;Foreign Aid in the Twenty-First Century: What Purposes?&lt;/title&gt;&lt;secondary-title&gt;Foreign Aid and Foreign Policy&lt;/secondary-title&gt;&lt;/titles&gt;&lt;pages&gt;39-60&lt;/pages&gt;&lt;dates&gt;&lt;year&gt;2015&lt;/year&gt;&lt;/dates&gt;&lt;publisher&gt;Routledge&lt;/publisher&gt;&lt;isbn&gt;1315704285&lt;/isbn&gt;&lt;urls&gt;&lt;/urls&gt;&lt;/record&gt;&lt;/Cite&gt;&lt;/EndNote&gt;</w:instrText>
      </w:r>
      <w:r w:rsidR="003967F1">
        <w:rPr>
          <w:rFonts w:ascii="Times New Roman" w:hAnsi="Times New Roman" w:cs="Times New Roman"/>
          <w:bCs/>
          <w:sz w:val="24"/>
          <w:szCs w:val="24"/>
          <w:lang w:val="en"/>
        </w:rPr>
        <w:fldChar w:fldCharType="separate"/>
      </w:r>
      <w:r w:rsidR="003967F1">
        <w:rPr>
          <w:rFonts w:ascii="Times New Roman" w:hAnsi="Times New Roman" w:cs="Times New Roman"/>
          <w:bCs/>
          <w:noProof/>
          <w:sz w:val="24"/>
          <w:szCs w:val="24"/>
          <w:lang w:val="en"/>
        </w:rPr>
        <w:t>(Lancaster, 2015)</w:t>
      </w:r>
      <w:r w:rsidR="003967F1">
        <w:rPr>
          <w:rFonts w:ascii="Times New Roman" w:hAnsi="Times New Roman" w:cs="Times New Roman"/>
          <w:bCs/>
          <w:sz w:val="24"/>
          <w:szCs w:val="24"/>
          <w:lang w:val="en"/>
        </w:rPr>
        <w:fldChar w:fldCharType="end"/>
      </w:r>
      <w:r w:rsidRPr="00941378">
        <w:rPr>
          <w:rFonts w:ascii="Times New Roman" w:hAnsi="Times New Roman" w:cs="Times New Roman"/>
          <w:bCs/>
          <w:sz w:val="24"/>
          <w:szCs w:val="24"/>
          <w:lang w:val="en"/>
        </w:rPr>
        <w:t>.</w:t>
      </w:r>
      <w:r>
        <w:rPr>
          <w:rFonts w:ascii="Times New Roman" w:hAnsi="Times New Roman" w:cs="Times New Roman"/>
          <w:bCs/>
          <w:sz w:val="24"/>
          <w:szCs w:val="24"/>
          <w:lang w:val="en"/>
        </w:rPr>
        <w:t xml:space="preserve"> </w:t>
      </w:r>
      <w:r w:rsidR="00A2672B">
        <w:rPr>
          <w:rFonts w:ascii="Times New Roman" w:hAnsi="Times New Roman" w:cs="Times New Roman"/>
          <w:bCs/>
          <w:sz w:val="24"/>
          <w:szCs w:val="24"/>
          <w:lang w:val="en"/>
        </w:rPr>
        <w:t>B</w:t>
      </w:r>
      <w:r w:rsidR="00A2672B" w:rsidRPr="00A2672B">
        <w:rPr>
          <w:rFonts w:ascii="Times New Roman" w:hAnsi="Times New Roman" w:cs="Times New Roman"/>
          <w:bCs/>
          <w:sz w:val="24"/>
          <w:szCs w:val="24"/>
          <w:lang w:val="en"/>
        </w:rPr>
        <w:t xml:space="preserve">angladesh needs foreign aid in </w:t>
      </w:r>
      <w:r w:rsidR="00FF2B46">
        <w:rPr>
          <w:rFonts w:ascii="Times New Roman" w:hAnsi="Times New Roman" w:cs="Times New Roman"/>
          <w:bCs/>
          <w:sz w:val="24"/>
          <w:szCs w:val="24"/>
          <w:lang w:val="en"/>
        </w:rPr>
        <w:t>large numbers despite the fact that it</w:t>
      </w:r>
      <w:r w:rsidR="00A2672B" w:rsidRPr="00A2672B">
        <w:rPr>
          <w:rFonts w:ascii="Times New Roman" w:hAnsi="Times New Roman" w:cs="Times New Roman"/>
          <w:bCs/>
          <w:sz w:val="24"/>
          <w:szCs w:val="24"/>
          <w:lang w:val="en"/>
        </w:rPr>
        <w:t xml:space="preserve"> is moving from least developed to developing countries</w:t>
      </w:r>
      <w:r w:rsidR="00A2672B">
        <w:rPr>
          <w:rFonts w:ascii="Times New Roman" w:hAnsi="Times New Roman" w:cs="Times New Roman"/>
          <w:bCs/>
          <w:sz w:val="24"/>
          <w:szCs w:val="24"/>
          <w:lang w:val="en"/>
        </w:rPr>
        <w:t xml:space="preserve"> </w:t>
      </w:r>
      <w:r w:rsidR="00A2672B">
        <w:rPr>
          <w:rFonts w:ascii="Times New Roman" w:hAnsi="Times New Roman" w:cs="Times New Roman"/>
          <w:bCs/>
          <w:sz w:val="24"/>
          <w:szCs w:val="24"/>
          <w:lang w:val="en"/>
        </w:rPr>
        <w:fldChar w:fldCharType="begin"/>
      </w:r>
      <w:r w:rsidR="00A2672B">
        <w:rPr>
          <w:rFonts w:ascii="Times New Roman" w:hAnsi="Times New Roman" w:cs="Times New Roman"/>
          <w:bCs/>
          <w:sz w:val="24"/>
          <w:szCs w:val="24"/>
          <w:lang w:val="en"/>
        </w:rPr>
        <w:instrText xml:space="preserve"> ADDIN EN.CITE &lt;EndNote&gt;&lt;Cite&gt;&lt;Author&gt;Lancaster&lt;/Author&gt;&lt;Year&gt;2015&lt;/Year&gt;&lt;RecNum&gt;53&lt;/RecNum&gt;&lt;DisplayText&gt;(Lancaster, 2015)&lt;/DisplayText&gt;&lt;record&gt;&lt;rec-number&gt;53&lt;/rec-number&gt;&lt;foreign-keys&gt;&lt;key app="EN" db-id="az9etsv2iarap0evpr75s99y5e2xst59rfr9" timestamp="1681149393"&gt;53&lt;/key&gt;&lt;/foreign-keys&gt;&lt;ref-type name="Book Section"&gt;5&lt;/ref-type&gt;&lt;contributors&gt;&lt;authors&gt;&lt;author&gt;Lancaster, Carol&lt;/author&gt;&lt;/authors&gt;&lt;/contributors&gt;&lt;titles&gt;&lt;title&gt;Foreign Aid in the Twenty-First Century: What Purposes?&lt;/title&gt;&lt;secondary-title&gt;Foreign Aid and Foreign Policy&lt;/secondary-title&gt;&lt;/titles&gt;&lt;pages&gt;39-60&lt;/pages&gt;&lt;dates&gt;&lt;year&gt;2015&lt;/year&gt;&lt;/dates&gt;&lt;publisher&gt;Routledge&lt;/publisher&gt;&lt;isbn&gt;1315704285&lt;/isbn&gt;&lt;urls&gt;&lt;/urls&gt;&lt;/record&gt;&lt;/Cite&gt;&lt;/EndNote&gt;</w:instrText>
      </w:r>
      <w:r w:rsidR="00A2672B">
        <w:rPr>
          <w:rFonts w:ascii="Times New Roman" w:hAnsi="Times New Roman" w:cs="Times New Roman"/>
          <w:bCs/>
          <w:sz w:val="24"/>
          <w:szCs w:val="24"/>
          <w:lang w:val="en"/>
        </w:rPr>
        <w:fldChar w:fldCharType="separate"/>
      </w:r>
      <w:r w:rsidR="00A2672B">
        <w:rPr>
          <w:rFonts w:ascii="Times New Roman" w:hAnsi="Times New Roman" w:cs="Times New Roman"/>
          <w:bCs/>
          <w:noProof/>
          <w:sz w:val="24"/>
          <w:szCs w:val="24"/>
          <w:lang w:val="en"/>
        </w:rPr>
        <w:t>(Lancaster, 2015)</w:t>
      </w:r>
      <w:r w:rsidR="00A2672B">
        <w:rPr>
          <w:rFonts w:ascii="Times New Roman" w:hAnsi="Times New Roman" w:cs="Times New Roman"/>
          <w:bCs/>
          <w:sz w:val="24"/>
          <w:szCs w:val="24"/>
          <w:lang w:val="en"/>
        </w:rPr>
        <w:fldChar w:fldCharType="end"/>
      </w:r>
      <w:r w:rsidR="00A2672B">
        <w:rPr>
          <w:rFonts w:ascii="Times New Roman" w:hAnsi="Times New Roman" w:cs="Times New Roman"/>
          <w:bCs/>
          <w:sz w:val="24"/>
          <w:szCs w:val="24"/>
          <w:lang w:val="en"/>
        </w:rPr>
        <w:t xml:space="preserve">. </w:t>
      </w:r>
    </w:p>
    <w:p w14:paraId="54C963EC" w14:textId="2ACD2CFD" w:rsidR="0061433C" w:rsidRPr="0061433C" w:rsidRDefault="00F47D9C" w:rsidP="00923AAF">
      <w:pPr>
        <w:spacing w:line="360" w:lineRule="auto"/>
        <w:jc w:val="both"/>
        <w:rPr>
          <w:rFonts w:ascii="Times New Roman" w:hAnsi="Times New Roman" w:cs="Times New Roman"/>
          <w:bCs/>
          <w:sz w:val="24"/>
          <w:szCs w:val="24"/>
          <w:lang w:val="en"/>
        </w:rPr>
      </w:pPr>
      <w:r w:rsidRPr="0061433C">
        <w:rPr>
          <w:rFonts w:ascii="Times New Roman" w:hAnsi="Times New Roman" w:cs="Times New Roman"/>
          <w:bCs/>
          <w:sz w:val="24"/>
          <w:szCs w:val="24"/>
          <w:lang w:val="en"/>
        </w:rPr>
        <w:t xml:space="preserve">More than $8 billion has been invested by the United States in Bangladesh during the past 50 years. Currently, the country is the greatest receiver of American aid in Asia. </w:t>
      </w:r>
      <w:r w:rsidR="00E8532A" w:rsidRPr="00E8532A">
        <w:rPr>
          <w:rFonts w:ascii="Times New Roman" w:hAnsi="Times New Roman" w:cs="Times New Roman"/>
          <w:bCs/>
          <w:sz w:val="24"/>
          <w:szCs w:val="24"/>
          <w:lang w:val="en"/>
        </w:rPr>
        <w:t xml:space="preserve">The United States </w:t>
      </w:r>
      <w:r w:rsidR="00FF2B46">
        <w:rPr>
          <w:rFonts w:ascii="Times New Roman" w:hAnsi="Times New Roman" w:cs="Times New Roman"/>
          <w:bCs/>
          <w:sz w:val="24"/>
          <w:szCs w:val="24"/>
          <w:lang w:val="en"/>
        </w:rPr>
        <w:t>assists developing countries in various ways, including promoting sustainable agriculture and food security, modernizing small-scale farming, bolstering the business and trade environment, coping with climate change, preserving</w:t>
      </w:r>
      <w:r w:rsidR="00E8532A" w:rsidRPr="00E8532A">
        <w:rPr>
          <w:rFonts w:ascii="Times New Roman" w:hAnsi="Times New Roman" w:cs="Times New Roman"/>
          <w:bCs/>
          <w:sz w:val="24"/>
          <w:szCs w:val="24"/>
          <w:lang w:val="en"/>
        </w:rPr>
        <w:t xml:space="preserve"> biodiversity, and enhancing public health and education.</w:t>
      </w:r>
    </w:p>
    <w:p w14:paraId="4D0B33AB" w14:textId="682982FA" w:rsidR="0061433C" w:rsidRPr="0061433C" w:rsidRDefault="00F47D9C" w:rsidP="00923AAF">
      <w:pPr>
        <w:spacing w:line="360" w:lineRule="auto"/>
        <w:jc w:val="both"/>
        <w:rPr>
          <w:rFonts w:ascii="Times New Roman" w:hAnsi="Times New Roman" w:cs="Times New Roman"/>
          <w:bCs/>
          <w:sz w:val="24"/>
          <w:szCs w:val="24"/>
          <w:lang w:val="en"/>
        </w:rPr>
      </w:pPr>
      <w:r w:rsidRPr="0061433C">
        <w:rPr>
          <w:rFonts w:ascii="Times New Roman" w:hAnsi="Times New Roman" w:cs="Times New Roman"/>
          <w:bCs/>
          <w:sz w:val="24"/>
          <w:szCs w:val="24"/>
          <w:lang w:val="en"/>
        </w:rPr>
        <w:t>For humanitarian aid to refugees and host populations, the United States has been the top donor to the Rohingya refugee crisis response. When the time is right, the United States will assist Bangladesh and the Rohingya to ensure the safe, voluntary, dignified, and long-term repatriation of Rohingya refugees.</w:t>
      </w:r>
    </w:p>
    <w:p w14:paraId="41CA13EB" w14:textId="77777777" w:rsidR="00681EA1" w:rsidRDefault="00F47D9C" w:rsidP="00923AAF">
      <w:pPr>
        <w:keepNext/>
        <w:spacing w:line="360" w:lineRule="auto"/>
        <w:jc w:val="both"/>
      </w:pPr>
      <w:r>
        <w:rPr>
          <w:noProof/>
        </w:rPr>
        <w:lastRenderedPageBreak/>
        <w:drawing>
          <wp:inline distT="0" distB="0" distL="0" distR="0" wp14:anchorId="75DE991F" wp14:editId="77A52EB2">
            <wp:extent cx="5905500" cy="2743200"/>
            <wp:effectExtent l="0" t="0" r="0" b="0"/>
            <wp:docPr id="2" name="Chart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8A9C600-2699-A588-E0B4-A110D2B18C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06AEE53" w14:textId="33F4420E" w:rsidR="0061433C" w:rsidRPr="0061433C" w:rsidRDefault="00F47D9C" w:rsidP="008414CD">
      <w:pPr>
        <w:pStyle w:val="Caption"/>
        <w:spacing w:after="0"/>
        <w:rPr>
          <w:rFonts w:ascii="Times New Roman" w:hAnsi="Times New Roman" w:cs="Times New Roman"/>
        </w:rPr>
      </w:pPr>
      <w:r>
        <w:t xml:space="preserve">Figure </w:t>
      </w:r>
      <w:r w:rsidR="00A75365">
        <w:fldChar w:fldCharType="begin"/>
      </w:r>
      <w:r>
        <w:instrText xml:space="preserve"> SEQ Figure \* ARABIC </w:instrText>
      </w:r>
      <w:r w:rsidR="00A75365">
        <w:fldChar w:fldCharType="separate"/>
      </w:r>
      <w:r w:rsidR="008B5560">
        <w:rPr>
          <w:noProof/>
        </w:rPr>
        <w:t>2</w:t>
      </w:r>
      <w:r w:rsidR="00A75365">
        <w:rPr>
          <w:noProof/>
        </w:rPr>
        <w:fldChar w:fldCharType="end"/>
      </w:r>
      <w:r>
        <w:t>: Foreign Aid from the USA</w:t>
      </w:r>
    </w:p>
    <w:p w14:paraId="2145925D" w14:textId="77777777" w:rsidR="00232763" w:rsidRPr="00923AAF" w:rsidRDefault="00F47D9C" w:rsidP="008414CD">
      <w:pPr>
        <w:spacing w:after="0" w:line="240" w:lineRule="auto"/>
        <w:rPr>
          <w:rFonts w:ascii="Times New Roman" w:hAnsi="Times New Roman" w:cs="Times New Roman"/>
          <w:bCs/>
          <w:sz w:val="20"/>
          <w:szCs w:val="20"/>
          <w:lang w:val="en"/>
        </w:rPr>
      </w:pPr>
      <w:r w:rsidRPr="00923AAF">
        <w:rPr>
          <w:rFonts w:ascii="Times New Roman" w:hAnsi="Times New Roman" w:cs="Times New Roman"/>
          <w:bCs/>
          <w:sz w:val="20"/>
          <w:szCs w:val="20"/>
          <w:lang w:val="en"/>
        </w:rPr>
        <w:t xml:space="preserve">Source: </w:t>
      </w:r>
      <w:r w:rsidRPr="00923AAF">
        <w:rPr>
          <w:rFonts w:ascii="Times New Roman" w:hAnsi="Times New Roman" w:cs="Times New Roman"/>
          <w:bCs/>
          <w:sz w:val="20"/>
          <w:szCs w:val="20"/>
        </w:rPr>
        <w:t>Bangladesh Economic Review 2022</w:t>
      </w:r>
    </w:p>
    <w:p w14:paraId="050CB3B6" w14:textId="77777777" w:rsidR="00923AAF" w:rsidRDefault="00923AAF" w:rsidP="00923AAF">
      <w:pPr>
        <w:spacing w:line="360" w:lineRule="auto"/>
        <w:jc w:val="both"/>
        <w:rPr>
          <w:rFonts w:ascii="Times New Roman" w:hAnsi="Times New Roman" w:cs="Times New Roman"/>
          <w:bCs/>
          <w:sz w:val="24"/>
          <w:szCs w:val="24"/>
          <w:lang w:val="en"/>
        </w:rPr>
      </w:pPr>
    </w:p>
    <w:p w14:paraId="5356F564" w14:textId="1B92A33D" w:rsidR="00232763" w:rsidRPr="00232763" w:rsidRDefault="00F47D9C" w:rsidP="00923AAF">
      <w:pPr>
        <w:spacing w:line="360" w:lineRule="auto"/>
        <w:jc w:val="both"/>
        <w:rPr>
          <w:rFonts w:ascii="Times New Roman" w:hAnsi="Times New Roman" w:cs="Times New Roman"/>
          <w:bCs/>
          <w:sz w:val="24"/>
          <w:szCs w:val="24"/>
          <w:lang w:val="en"/>
        </w:rPr>
      </w:pPr>
      <w:r w:rsidRPr="00232763">
        <w:rPr>
          <w:rFonts w:ascii="Times New Roman" w:hAnsi="Times New Roman" w:cs="Times New Roman"/>
          <w:bCs/>
          <w:sz w:val="24"/>
          <w:szCs w:val="24"/>
          <w:lang w:val="en"/>
        </w:rPr>
        <w:t xml:space="preserve">The above (Figure-2) line shows the trend of foreign aid that the USA gives to Bangladesh. A foreign assistance program is an international transfer of resources from a government or an international organization to a recipient country or its population. Assistance might be financial, military, or humanitarian. As a political tool, </w:t>
      </w:r>
      <w:r w:rsidR="00E10EDD">
        <w:rPr>
          <w:rFonts w:ascii="Times New Roman" w:hAnsi="Times New Roman" w:cs="Times New Roman"/>
          <w:bCs/>
          <w:sz w:val="24"/>
          <w:szCs w:val="24"/>
          <w:lang w:val="en"/>
        </w:rPr>
        <w:t>a government can use foreign aid</w:t>
      </w:r>
      <w:r w:rsidRPr="00232763">
        <w:rPr>
          <w:rFonts w:ascii="Times New Roman" w:hAnsi="Times New Roman" w:cs="Times New Roman"/>
          <w:bCs/>
          <w:sz w:val="24"/>
          <w:szCs w:val="24"/>
          <w:lang w:val="en"/>
        </w:rPr>
        <w:t xml:space="preserve"> to achieve diplomatic recognition, acquire respect for its participation in international institutions, or increase the access of its diplomats to foreign countries.</w:t>
      </w:r>
    </w:p>
    <w:p w14:paraId="4A10DC39" w14:textId="187572B4" w:rsidR="00232763" w:rsidRPr="00232763" w:rsidRDefault="00F47D9C" w:rsidP="00923AAF">
      <w:pPr>
        <w:spacing w:line="360" w:lineRule="auto"/>
        <w:jc w:val="both"/>
        <w:rPr>
          <w:rFonts w:ascii="Times New Roman" w:hAnsi="Times New Roman" w:cs="Times New Roman"/>
          <w:bCs/>
          <w:sz w:val="24"/>
          <w:szCs w:val="24"/>
          <w:lang w:val="en"/>
        </w:rPr>
      </w:pPr>
      <w:r w:rsidRPr="00232763">
        <w:rPr>
          <w:rFonts w:ascii="Times New Roman" w:hAnsi="Times New Roman" w:cs="Times New Roman"/>
          <w:bCs/>
          <w:sz w:val="24"/>
          <w:szCs w:val="24"/>
          <w:lang w:val="en"/>
        </w:rPr>
        <w:t xml:space="preserve">The USA gave </w:t>
      </w:r>
      <w:r w:rsidR="00BF4001">
        <w:rPr>
          <w:rFonts w:ascii="Times New Roman" w:hAnsi="Times New Roman" w:cs="Times New Roman"/>
          <w:bCs/>
          <w:sz w:val="24"/>
          <w:szCs w:val="24"/>
          <w:lang w:val="en"/>
        </w:rPr>
        <w:t>Bangladesh the highest amount of foreign aid,</w:t>
      </w:r>
      <w:r w:rsidRPr="00232763">
        <w:rPr>
          <w:rFonts w:ascii="Times New Roman" w:hAnsi="Times New Roman" w:cs="Times New Roman"/>
          <w:bCs/>
          <w:sz w:val="24"/>
          <w:szCs w:val="24"/>
          <w:lang w:val="en"/>
        </w:rPr>
        <w:t xml:space="preserve"> 61.91 million USD 2006. </w:t>
      </w:r>
      <w:r w:rsidR="00FF2B46">
        <w:rPr>
          <w:rFonts w:ascii="Times New Roman" w:hAnsi="Times New Roman" w:cs="Times New Roman"/>
          <w:bCs/>
          <w:sz w:val="24"/>
          <w:szCs w:val="24"/>
          <w:lang w:val="en"/>
        </w:rPr>
        <w:t>However, aid from the USA gradually declined in the following years. From 2008 to 2012, Bangladesh did not receive any foreign aid from the USA directly. In 2014, Bangladesh received 1.53 million USD; in 2018, it was 4.88 million USD. Notably, in 2006, the USA gave Bangladesh the Highest amount of foreign aid</w:t>
      </w:r>
      <w:r w:rsidRPr="00232763">
        <w:rPr>
          <w:rFonts w:ascii="Times New Roman" w:hAnsi="Times New Roman" w:cs="Times New Roman"/>
          <w:bCs/>
          <w:sz w:val="24"/>
          <w:szCs w:val="24"/>
          <w:lang w:val="en"/>
        </w:rPr>
        <w:t>.</w:t>
      </w:r>
    </w:p>
    <w:p w14:paraId="03DD659B" w14:textId="77777777" w:rsidR="00681EA1" w:rsidRDefault="00F47D9C" w:rsidP="00923AAF">
      <w:pPr>
        <w:keepNext/>
        <w:spacing w:line="360" w:lineRule="auto"/>
        <w:jc w:val="both"/>
      </w:pPr>
      <w:r>
        <w:rPr>
          <w:noProof/>
        </w:rPr>
        <w:lastRenderedPageBreak/>
        <w:drawing>
          <wp:inline distT="0" distB="0" distL="0" distR="0" wp14:anchorId="16FD6D5C" wp14:editId="13591E4B">
            <wp:extent cx="5943600" cy="2762250"/>
            <wp:effectExtent l="0" t="0" r="0" b="0"/>
            <wp:docPr id="11" name="Chart 1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28DC45-8F01-AB9F-321D-7BC8481F24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F8F9830" w14:textId="7A64367A" w:rsidR="00232763" w:rsidRPr="00232763" w:rsidRDefault="00F47D9C" w:rsidP="008414CD">
      <w:pPr>
        <w:pStyle w:val="Caption"/>
        <w:spacing w:after="0"/>
        <w:rPr>
          <w:rFonts w:ascii="Times New Roman" w:hAnsi="Times New Roman" w:cs="Times New Roman"/>
          <w:sz w:val="24"/>
          <w:szCs w:val="24"/>
        </w:rPr>
      </w:pPr>
      <w:r>
        <w:t xml:space="preserve">Figure </w:t>
      </w:r>
      <w:r w:rsidR="00A75365">
        <w:fldChar w:fldCharType="begin"/>
      </w:r>
      <w:r>
        <w:instrText xml:space="preserve"> SEQ Figure \* ARABIC </w:instrText>
      </w:r>
      <w:r w:rsidR="00A75365">
        <w:fldChar w:fldCharType="separate"/>
      </w:r>
      <w:r w:rsidR="008B5560">
        <w:rPr>
          <w:noProof/>
        </w:rPr>
        <w:t>3</w:t>
      </w:r>
      <w:r w:rsidR="00A75365">
        <w:rPr>
          <w:noProof/>
        </w:rPr>
        <w:fldChar w:fldCharType="end"/>
      </w:r>
      <w:r>
        <w:t>: Foreign Aid inflows in the last 15 years by countries</w:t>
      </w:r>
    </w:p>
    <w:p w14:paraId="22CE6213" w14:textId="77777777" w:rsidR="00232763" w:rsidRPr="00232763" w:rsidRDefault="00F47D9C" w:rsidP="008414CD">
      <w:pPr>
        <w:spacing w:after="0" w:line="240" w:lineRule="auto"/>
        <w:rPr>
          <w:rFonts w:ascii="Times New Roman" w:hAnsi="Times New Roman" w:cs="Times New Roman"/>
          <w:bCs/>
          <w:sz w:val="24"/>
          <w:szCs w:val="24"/>
          <w:lang w:val="en"/>
        </w:rPr>
      </w:pPr>
      <w:r>
        <w:rPr>
          <w:rFonts w:ascii="Times New Roman" w:hAnsi="Times New Roman" w:cs="Times New Roman"/>
          <w:bCs/>
          <w:sz w:val="24"/>
          <w:szCs w:val="24"/>
          <w:lang w:val="en"/>
        </w:rPr>
        <w:t>S</w:t>
      </w:r>
      <w:r w:rsidRPr="00232763">
        <w:rPr>
          <w:rFonts w:ascii="Times New Roman" w:hAnsi="Times New Roman" w:cs="Times New Roman"/>
          <w:bCs/>
          <w:sz w:val="24"/>
          <w:szCs w:val="24"/>
          <w:lang w:val="en"/>
        </w:rPr>
        <w:t xml:space="preserve">ource: </w:t>
      </w:r>
      <w:r w:rsidRPr="00232763">
        <w:rPr>
          <w:rFonts w:ascii="Times New Roman" w:hAnsi="Times New Roman" w:cs="Times New Roman"/>
          <w:bCs/>
          <w:sz w:val="24"/>
          <w:szCs w:val="24"/>
        </w:rPr>
        <w:t>Bangladesh Economic Review 2022</w:t>
      </w:r>
    </w:p>
    <w:p w14:paraId="6295374F" w14:textId="77777777" w:rsidR="00923AAF" w:rsidRDefault="00923AAF" w:rsidP="00923AAF">
      <w:pPr>
        <w:spacing w:line="360" w:lineRule="auto"/>
        <w:jc w:val="both"/>
        <w:rPr>
          <w:rFonts w:ascii="Times New Roman" w:hAnsi="Times New Roman" w:cs="Times New Roman"/>
          <w:bCs/>
          <w:sz w:val="24"/>
          <w:szCs w:val="24"/>
          <w:lang w:val="en"/>
        </w:rPr>
      </w:pPr>
    </w:p>
    <w:p w14:paraId="3BCDC753" w14:textId="6B7646E8" w:rsidR="00232763" w:rsidRPr="00923AAF" w:rsidRDefault="00F47D9C" w:rsidP="00923AAF">
      <w:pPr>
        <w:spacing w:line="360" w:lineRule="auto"/>
        <w:jc w:val="both"/>
        <w:rPr>
          <w:rFonts w:ascii="Times New Roman" w:hAnsi="Times New Roman" w:cs="Times New Roman"/>
          <w:bCs/>
          <w:sz w:val="24"/>
          <w:szCs w:val="24"/>
          <w:lang w:val="en"/>
        </w:rPr>
      </w:pPr>
      <w:r w:rsidRPr="00232763">
        <w:rPr>
          <w:rFonts w:ascii="Times New Roman" w:hAnsi="Times New Roman" w:cs="Times New Roman"/>
          <w:bCs/>
          <w:sz w:val="24"/>
          <w:szCs w:val="24"/>
          <w:lang w:val="en"/>
        </w:rPr>
        <w:t xml:space="preserve">Foreign aid influxes from various countries during the previous 15 years are depicted in the </w:t>
      </w:r>
      <w:r w:rsidR="00FF2B46">
        <w:rPr>
          <w:rFonts w:ascii="Times New Roman" w:hAnsi="Times New Roman" w:cs="Times New Roman"/>
          <w:bCs/>
          <w:sz w:val="24"/>
          <w:szCs w:val="24"/>
          <w:lang w:val="en"/>
        </w:rPr>
        <w:t>pie chart</w:t>
      </w:r>
      <w:r w:rsidRPr="00232763">
        <w:rPr>
          <w:rFonts w:ascii="Times New Roman" w:hAnsi="Times New Roman" w:cs="Times New Roman"/>
          <w:bCs/>
          <w:sz w:val="24"/>
          <w:szCs w:val="24"/>
          <w:lang w:val="en"/>
        </w:rPr>
        <w:t xml:space="preserve"> (Figure-3) above. </w:t>
      </w:r>
      <w:r w:rsidR="00FF2B46">
        <w:rPr>
          <w:rFonts w:ascii="Times New Roman" w:hAnsi="Times New Roman" w:cs="Times New Roman"/>
          <w:bCs/>
          <w:sz w:val="24"/>
          <w:szCs w:val="24"/>
          <w:lang w:val="en"/>
        </w:rPr>
        <w:t>Bangladesh receives aid from countries with which it has strong political and economic ties</w:t>
      </w:r>
      <w:r w:rsidRPr="00232763">
        <w:rPr>
          <w:rFonts w:ascii="Times New Roman" w:hAnsi="Times New Roman" w:cs="Times New Roman"/>
          <w:bCs/>
          <w:sz w:val="24"/>
          <w:szCs w:val="24"/>
          <w:lang w:val="en"/>
        </w:rPr>
        <w:t>. A large chunk of this graph is dedicated to Japan. In the last 15 years, Japan has donated 8473.17 million dollars in foreign aid (FY2005-06 to FY2020-2021). Japan provided the most assistance to Bangladesh during the COVID-19 pandemic. Amounts for 2019-20 and 2020-21 were 1692.91 million and 973.22 million USD, respectively. China and Russia, two of the world's wealthiest nations, contributed 16 percent and 19 percent to global foreign aid during the previous 15 years.</w:t>
      </w:r>
      <w:r w:rsidR="00E10EDD">
        <w:rPr>
          <w:rFonts w:ascii="Times New Roman" w:hAnsi="Times New Roman" w:cs="Times New Roman"/>
          <w:bCs/>
          <w:sz w:val="24"/>
          <w:szCs w:val="24"/>
          <w:lang w:val="en"/>
        </w:rPr>
        <w:t xml:space="preserve"> </w:t>
      </w:r>
      <w:r w:rsidRPr="00232763">
        <w:rPr>
          <w:rFonts w:ascii="Times New Roman" w:hAnsi="Times New Roman" w:cs="Times New Roman"/>
          <w:bCs/>
          <w:sz w:val="24"/>
          <w:szCs w:val="24"/>
          <w:lang w:val="en"/>
        </w:rPr>
        <w:t>In the previous 15 years, the United States has provided just a minor amount of direct foreign aid to Bangladesh.</w:t>
      </w:r>
    </w:p>
    <w:p w14:paraId="60649151" w14:textId="24B42BAD" w:rsidR="00232763" w:rsidRPr="00232763" w:rsidRDefault="00F47D9C" w:rsidP="004E387B">
      <w:pPr>
        <w:spacing w:line="360" w:lineRule="auto"/>
        <w:ind w:left="720"/>
        <w:jc w:val="both"/>
        <w:rPr>
          <w:rFonts w:ascii="Times New Roman" w:hAnsi="Times New Roman" w:cs="Times New Roman"/>
          <w:b/>
          <w:sz w:val="24"/>
          <w:szCs w:val="24"/>
          <w:lang w:val="en"/>
        </w:rPr>
      </w:pPr>
      <w:r w:rsidRPr="00232763">
        <w:rPr>
          <w:rFonts w:ascii="Times New Roman" w:hAnsi="Times New Roman" w:cs="Times New Roman"/>
          <w:b/>
          <w:bCs/>
          <w:sz w:val="24"/>
          <w:szCs w:val="24"/>
        </w:rPr>
        <w:t>3.4</w:t>
      </w:r>
      <w:r w:rsidR="00E10EDD">
        <w:rPr>
          <w:rFonts w:ascii="Times New Roman" w:hAnsi="Times New Roman" w:cs="Times New Roman"/>
          <w:b/>
          <w:bCs/>
          <w:sz w:val="24"/>
          <w:szCs w:val="24"/>
        </w:rPr>
        <w:t>.</w:t>
      </w:r>
      <w:r>
        <w:rPr>
          <w:rFonts w:ascii="Times New Roman" w:hAnsi="Times New Roman" w:cs="Times New Roman"/>
          <w:sz w:val="24"/>
          <w:szCs w:val="24"/>
        </w:rPr>
        <w:t xml:space="preserve"> </w:t>
      </w:r>
      <w:r w:rsidRPr="00232763">
        <w:rPr>
          <w:rFonts w:ascii="Times New Roman" w:hAnsi="Times New Roman" w:cs="Times New Roman"/>
          <w:b/>
          <w:sz w:val="24"/>
          <w:szCs w:val="24"/>
          <w:lang w:val="en"/>
        </w:rPr>
        <w:t xml:space="preserve">International trade </w:t>
      </w:r>
    </w:p>
    <w:p w14:paraId="0D27CC49" w14:textId="338B1ACF" w:rsidR="00232763" w:rsidRPr="00232763" w:rsidRDefault="00FF2B46" w:rsidP="00923AAF">
      <w:pPr>
        <w:spacing w:line="360" w:lineRule="auto"/>
        <w:jc w:val="both"/>
        <w:rPr>
          <w:rFonts w:ascii="Times New Roman" w:hAnsi="Times New Roman" w:cs="Times New Roman"/>
          <w:bCs/>
          <w:sz w:val="24"/>
          <w:szCs w:val="24"/>
          <w:lang w:val="en"/>
        </w:rPr>
      </w:pPr>
      <w:r>
        <w:rPr>
          <w:rFonts w:ascii="Times New Roman" w:hAnsi="Times New Roman" w:cs="Times New Roman"/>
          <w:bCs/>
          <w:sz w:val="24"/>
          <w:szCs w:val="24"/>
          <w:lang w:val="en"/>
        </w:rPr>
        <w:t>Bangladesh is one of the most important trade partners of the United States. Roughly 19–20 percent of Bangladesh's exports are headed for the United States</w:t>
      </w:r>
      <w:r w:rsidR="00F47D9C" w:rsidRPr="00232763">
        <w:rPr>
          <w:rFonts w:ascii="Times New Roman" w:hAnsi="Times New Roman" w:cs="Times New Roman"/>
          <w:bCs/>
          <w:sz w:val="24"/>
          <w:szCs w:val="24"/>
          <w:lang w:val="en"/>
        </w:rPr>
        <w:t>. In 2021, the United States and Bangladesh engaged in more than $10 billion worth of mutually beneficial trade. However, when viewed from the perspective of the United States, Bangladesh is a relatively minor commercial partner. Bangladesh was the United States' 46th largest trading partner in 2020.</w:t>
      </w:r>
    </w:p>
    <w:p w14:paraId="4AD4C9A9" w14:textId="0A00E6A8" w:rsidR="00232763" w:rsidRPr="00232763" w:rsidRDefault="00FF2B46" w:rsidP="00923AAF">
      <w:pPr>
        <w:spacing w:line="360" w:lineRule="auto"/>
        <w:jc w:val="both"/>
        <w:rPr>
          <w:rFonts w:ascii="Times New Roman" w:hAnsi="Times New Roman" w:cs="Times New Roman"/>
          <w:bCs/>
          <w:sz w:val="24"/>
          <w:szCs w:val="24"/>
          <w:lang w:val="en"/>
        </w:rPr>
      </w:pPr>
      <w:r>
        <w:rPr>
          <w:rFonts w:ascii="Times New Roman" w:hAnsi="Times New Roman" w:cs="Times New Roman"/>
          <w:bCs/>
          <w:sz w:val="24"/>
          <w:szCs w:val="24"/>
          <w:lang w:val="en"/>
        </w:rPr>
        <w:lastRenderedPageBreak/>
        <w:t xml:space="preserve">Most of Bangladesh's exports consist of woven clothing, knit clothing, assorted </w:t>
      </w:r>
      <w:r w:rsidR="00F47D9C" w:rsidRPr="00232763">
        <w:rPr>
          <w:rFonts w:ascii="Times New Roman" w:hAnsi="Times New Roman" w:cs="Times New Roman"/>
          <w:bCs/>
          <w:sz w:val="24"/>
          <w:szCs w:val="24"/>
          <w:lang w:val="en"/>
        </w:rPr>
        <w:t xml:space="preserve">textiles, caps, headgear, footwear, tobacco, snack foods, furniture, ceramic ware, toys, plastic items, artificial flowers, and so on. </w:t>
      </w:r>
      <w:r>
        <w:rPr>
          <w:rFonts w:ascii="Times New Roman" w:hAnsi="Times New Roman" w:cs="Times New Roman"/>
          <w:bCs/>
          <w:sz w:val="24"/>
          <w:szCs w:val="24"/>
          <w:lang w:val="en"/>
        </w:rPr>
        <w:t>Most</w:t>
      </w:r>
      <w:r w:rsidR="00F47D9C" w:rsidRPr="00232763">
        <w:rPr>
          <w:rFonts w:ascii="Times New Roman" w:hAnsi="Times New Roman" w:cs="Times New Roman"/>
          <w:bCs/>
          <w:sz w:val="24"/>
          <w:szCs w:val="24"/>
          <w:lang w:val="en"/>
        </w:rPr>
        <w:t xml:space="preserve"> of Bangladesh's imports </w:t>
      </w:r>
      <w:r>
        <w:rPr>
          <w:rFonts w:ascii="Times New Roman" w:hAnsi="Times New Roman" w:cs="Times New Roman"/>
          <w:bCs/>
          <w:sz w:val="24"/>
          <w:szCs w:val="24"/>
          <w:lang w:val="en"/>
        </w:rPr>
        <w:t>include</w:t>
      </w:r>
      <w:r w:rsidR="00F47D9C" w:rsidRPr="00232763">
        <w:rPr>
          <w:rFonts w:ascii="Times New Roman" w:hAnsi="Times New Roman" w:cs="Times New Roman"/>
          <w:bCs/>
          <w:sz w:val="24"/>
          <w:szCs w:val="24"/>
          <w:lang w:val="en"/>
        </w:rPr>
        <w:t xml:space="preserve"> raw cotton, chemicals, machinery and equipment, pharmaceuticals, aircraft, electrical equipment, iron and steel, </w:t>
      </w:r>
      <w:r>
        <w:rPr>
          <w:rFonts w:ascii="Times New Roman" w:hAnsi="Times New Roman" w:cs="Times New Roman"/>
          <w:bCs/>
          <w:sz w:val="24"/>
          <w:szCs w:val="24"/>
          <w:lang w:val="en"/>
        </w:rPr>
        <w:t>etc</w:t>
      </w:r>
      <w:r w:rsidR="00F47D9C" w:rsidRPr="00232763">
        <w:rPr>
          <w:rFonts w:ascii="Times New Roman" w:hAnsi="Times New Roman" w:cs="Times New Roman"/>
          <w:bCs/>
          <w:sz w:val="24"/>
          <w:szCs w:val="24"/>
          <w:lang w:val="en"/>
        </w:rPr>
        <w:t>.</w:t>
      </w:r>
    </w:p>
    <w:p w14:paraId="60493AA0" w14:textId="3890A146" w:rsidR="00232763" w:rsidRPr="00232763" w:rsidRDefault="00F47D9C" w:rsidP="00923AAF">
      <w:pPr>
        <w:spacing w:line="360" w:lineRule="auto"/>
        <w:jc w:val="both"/>
        <w:rPr>
          <w:rFonts w:ascii="Times New Roman" w:hAnsi="Times New Roman" w:cs="Times New Roman"/>
          <w:bCs/>
          <w:sz w:val="24"/>
          <w:szCs w:val="24"/>
          <w:lang w:val="en"/>
        </w:rPr>
      </w:pPr>
      <w:r w:rsidRPr="00232763">
        <w:rPr>
          <w:rFonts w:ascii="Times New Roman" w:hAnsi="Times New Roman" w:cs="Times New Roman"/>
          <w:bCs/>
          <w:sz w:val="24"/>
          <w:szCs w:val="24"/>
          <w:lang w:val="en"/>
        </w:rPr>
        <w:t>In recent years, Bangladesh has been able to successfully penetrate the United States garment market despite the hefty import taxes that are in place in that country. It is estimated that readymade clothes account for between 87 and 88 percent of Bangladesh's exports to the United States.</w:t>
      </w:r>
      <w:r w:rsidR="00923AAF">
        <w:rPr>
          <w:rFonts w:ascii="Times New Roman" w:hAnsi="Times New Roman" w:cs="Times New Roman"/>
          <w:bCs/>
          <w:sz w:val="24"/>
          <w:szCs w:val="24"/>
          <w:lang w:val="en"/>
        </w:rPr>
        <w:t xml:space="preserve"> </w:t>
      </w:r>
      <w:r w:rsidRPr="00232763">
        <w:rPr>
          <w:rFonts w:ascii="Times New Roman" w:hAnsi="Times New Roman" w:cs="Times New Roman"/>
          <w:bCs/>
          <w:sz w:val="24"/>
          <w:szCs w:val="24"/>
          <w:lang w:val="en"/>
        </w:rPr>
        <w:t>The overall value of Bangladesh's garment product exports to the United States was $4.29 billion in 2010</w:t>
      </w:r>
      <w:r w:rsidR="00FF2B46">
        <w:rPr>
          <w:rFonts w:ascii="Times New Roman" w:hAnsi="Times New Roman" w:cs="Times New Roman"/>
          <w:bCs/>
          <w:sz w:val="24"/>
          <w:szCs w:val="24"/>
          <w:lang w:val="en"/>
        </w:rPr>
        <w:t xml:space="preserve"> and is</w:t>
      </w:r>
      <w:r w:rsidRPr="00232763">
        <w:rPr>
          <w:rFonts w:ascii="Times New Roman" w:hAnsi="Times New Roman" w:cs="Times New Roman"/>
          <w:bCs/>
          <w:sz w:val="24"/>
          <w:szCs w:val="24"/>
          <w:lang w:val="en"/>
        </w:rPr>
        <w:t xml:space="preserve"> projected to reach approximately $7.30 billion by 2021</w:t>
      </w:r>
      <w:r w:rsidR="00A462DA">
        <w:rPr>
          <w:rFonts w:ascii="Times New Roman" w:hAnsi="Times New Roman" w:cs="Times New Roman"/>
          <w:bCs/>
          <w:sz w:val="24"/>
          <w:szCs w:val="24"/>
          <w:lang w:val="en"/>
        </w:rPr>
        <w:t xml:space="preserve"> </w:t>
      </w:r>
      <w:r w:rsidRPr="00232763">
        <w:rPr>
          <w:rFonts w:ascii="Times New Roman" w:hAnsi="Times New Roman" w:cs="Times New Roman"/>
          <w:bCs/>
          <w:sz w:val="24"/>
          <w:szCs w:val="24"/>
          <w:lang w:val="en"/>
        </w:rPr>
        <w:t>(Source: BGMEA). The United States is Bangladesh's third largest market for garments imported from Bangladesh.</w:t>
      </w:r>
    </w:p>
    <w:p w14:paraId="745AEAFB" w14:textId="03EC90C6" w:rsidR="00232763" w:rsidRPr="00232763" w:rsidRDefault="00FF2B46" w:rsidP="00923AAF">
      <w:pPr>
        <w:spacing w:line="360" w:lineRule="auto"/>
        <w:jc w:val="both"/>
        <w:rPr>
          <w:rFonts w:ascii="Times New Roman" w:hAnsi="Times New Roman" w:cs="Times New Roman"/>
          <w:bCs/>
          <w:sz w:val="24"/>
          <w:szCs w:val="24"/>
          <w:lang w:val="en"/>
        </w:rPr>
      </w:pPr>
      <w:r>
        <w:rPr>
          <w:rFonts w:ascii="Times New Roman" w:hAnsi="Times New Roman" w:cs="Times New Roman"/>
          <w:bCs/>
          <w:sz w:val="24"/>
          <w:szCs w:val="24"/>
          <w:lang w:val="en"/>
        </w:rPr>
        <w:t>Bangladesh's readymade garment (RMG) industry now boasts 155 green factories with the Leadership in Energy and Environmental Design (LEED) accreditation from the US Green Building Council (USGBC), the highest level of certification available anywhere in the world. Seven</w:t>
      </w:r>
      <w:r w:rsidR="00F47D9C" w:rsidRPr="00232763">
        <w:rPr>
          <w:rFonts w:ascii="Times New Roman" w:hAnsi="Times New Roman" w:cs="Times New Roman"/>
          <w:bCs/>
          <w:sz w:val="24"/>
          <w:szCs w:val="24"/>
          <w:lang w:val="en"/>
        </w:rPr>
        <w:t xml:space="preserve"> out of the world's top ten LEED-certified factories are located in Bangladesh.</w:t>
      </w:r>
    </w:p>
    <w:p w14:paraId="5EF59DBC" w14:textId="5F7169C1" w:rsidR="00232763" w:rsidRPr="00232763" w:rsidRDefault="00F47D9C" w:rsidP="00923AAF">
      <w:pPr>
        <w:spacing w:line="360" w:lineRule="auto"/>
        <w:jc w:val="both"/>
        <w:rPr>
          <w:rFonts w:ascii="Times New Roman" w:hAnsi="Times New Roman" w:cs="Times New Roman"/>
          <w:bCs/>
          <w:sz w:val="24"/>
          <w:szCs w:val="24"/>
          <w:lang w:val="en"/>
        </w:rPr>
      </w:pPr>
      <w:r w:rsidRPr="00232763">
        <w:rPr>
          <w:rFonts w:ascii="Times New Roman" w:hAnsi="Times New Roman" w:cs="Times New Roman"/>
          <w:bCs/>
          <w:sz w:val="24"/>
          <w:szCs w:val="24"/>
          <w:lang w:val="en"/>
        </w:rPr>
        <w:t xml:space="preserve">The rise in wages in China and </w:t>
      </w:r>
      <w:r w:rsidR="00FF2B46">
        <w:rPr>
          <w:rFonts w:ascii="Times New Roman" w:hAnsi="Times New Roman" w:cs="Times New Roman"/>
          <w:bCs/>
          <w:sz w:val="24"/>
          <w:szCs w:val="24"/>
          <w:lang w:val="en"/>
        </w:rPr>
        <w:t>improved</w:t>
      </w:r>
      <w:r w:rsidRPr="00232763">
        <w:rPr>
          <w:rFonts w:ascii="Times New Roman" w:hAnsi="Times New Roman" w:cs="Times New Roman"/>
          <w:bCs/>
          <w:sz w:val="24"/>
          <w:szCs w:val="24"/>
          <w:lang w:val="en"/>
        </w:rPr>
        <w:t xml:space="preserve"> safety in the readymade garment industry over the past few years have contributed to an increase in buyers' confidence in Bangladesh apparel. As a result, buyers in the United States </w:t>
      </w:r>
      <w:r w:rsidR="00FF2B46">
        <w:rPr>
          <w:rFonts w:ascii="Times New Roman" w:hAnsi="Times New Roman" w:cs="Times New Roman"/>
          <w:bCs/>
          <w:sz w:val="24"/>
          <w:szCs w:val="24"/>
          <w:lang w:val="en"/>
        </w:rPr>
        <w:t>increasingly lean</w:t>
      </w:r>
      <w:r w:rsidRPr="00232763">
        <w:rPr>
          <w:rFonts w:ascii="Times New Roman" w:hAnsi="Times New Roman" w:cs="Times New Roman"/>
          <w:bCs/>
          <w:sz w:val="24"/>
          <w:szCs w:val="24"/>
          <w:lang w:val="en"/>
        </w:rPr>
        <w:t xml:space="preserve"> toward Bangladesh as a source </w:t>
      </w:r>
      <w:r w:rsidR="00FF2B46">
        <w:rPr>
          <w:rFonts w:ascii="Times New Roman" w:hAnsi="Times New Roman" w:cs="Times New Roman"/>
          <w:bCs/>
          <w:sz w:val="24"/>
          <w:szCs w:val="24"/>
          <w:lang w:val="en"/>
        </w:rPr>
        <w:t>of</w:t>
      </w:r>
      <w:r w:rsidRPr="00232763">
        <w:rPr>
          <w:rFonts w:ascii="Times New Roman" w:hAnsi="Times New Roman" w:cs="Times New Roman"/>
          <w:bCs/>
          <w:sz w:val="24"/>
          <w:szCs w:val="24"/>
          <w:lang w:val="en"/>
        </w:rPr>
        <w:t xml:space="preserve"> merchandise. Bangladesh is a source of low-cost but high-quality goods in the garment industry, and companies operating in the United States can take advantage of this.</w:t>
      </w:r>
    </w:p>
    <w:p w14:paraId="0FB12D8F" w14:textId="77777777" w:rsidR="00681EA1" w:rsidRDefault="00F47D9C" w:rsidP="008414CD">
      <w:pPr>
        <w:keepNext/>
        <w:spacing w:line="240" w:lineRule="auto"/>
        <w:jc w:val="both"/>
      </w:pPr>
      <w:r>
        <w:rPr>
          <w:noProof/>
        </w:rPr>
        <w:lastRenderedPageBreak/>
        <w:drawing>
          <wp:inline distT="0" distB="0" distL="0" distR="0" wp14:anchorId="5CEBDBBE" wp14:editId="5F59E036">
            <wp:extent cx="5768340" cy="3038475"/>
            <wp:effectExtent l="0" t="0" r="3810" b="9525"/>
            <wp:docPr id="7" name="Chart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9B406A3-FFE0-D7A6-4A0F-F45F654B4A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B2D8EE2" w14:textId="2953752C" w:rsidR="0061433C" w:rsidRPr="00232763" w:rsidRDefault="00F47D9C" w:rsidP="008414CD">
      <w:pPr>
        <w:pStyle w:val="Caption"/>
        <w:rPr>
          <w:rFonts w:ascii="Times New Roman" w:hAnsi="Times New Roman" w:cs="Times New Roman"/>
          <w:sz w:val="24"/>
          <w:szCs w:val="24"/>
        </w:rPr>
      </w:pPr>
      <w:r>
        <w:t xml:space="preserve">Figure </w:t>
      </w:r>
      <w:r w:rsidR="00A75365">
        <w:fldChar w:fldCharType="begin"/>
      </w:r>
      <w:r>
        <w:instrText xml:space="preserve"> SEQ Figure \* ARABIC </w:instrText>
      </w:r>
      <w:r w:rsidR="00A75365">
        <w:fldChar w:fldCharType="separate"/>
      </w:r>
      <w:r w:rsidR="008B5560">
        <w:rPr>
          <w:noProof/>
        </w:rPr>
        <w:t>4</w:t>
      </w:r>
      <w:r w:rsidR="00A75365">
        <w:rPr>
          <w:noProof/>
        </w:rPr>
        <w:fldChar w:fldCharType="end"/>
      </w:r>
      <w:r>
        <w:t>: Import-Export of the USA with Bangladesh</w:t>
      </w:r>
    </w:p>
    <w:p w14:paraId="5156119B" w14:textId="55A24C49" w:rsidR="00232763" w:rsidRPr="00232763" w:rsidRDefault="00F47D9C" w:rsidP="00923AAF">
      <w:pPr>
        <w:spacing w:line="360" w:lineRule="auto"/>
        <w:jc w:val="both"/>
        <w:rPr>
          <w:rFonts w:ascii="Times New Roman" w:hAnsi="Times New Roman" w:cs="Times New Roman"/>
          <w:bCs/>
          <w:sz w:val="24"/>
          <w:szCs w:val="24"/>
          <w:lang w:val="en"/>
        </w:rPr>
      </w:pPr>
      <w:r>
        <w:rPr>
          <w:rFonts w:ascii="Times New Roman" w:hAnsi="Times New Roman" w:cs="Times New Roman"/>
          <w:bCs/>
          <w:sz w:val="24"/>
          <w:szCs w:val="24"/>
          <w:lang w:val="en"/>
        </w:rPr>
        <w:t>The</w:t>
      </w:r>
      <w:r w:rsidRPr="00232763">
        <w:rPr>
          <w:rFonts w:ascii="Times New Roman" w:hAnsi="Times New Roman" w:cs="Times New Roman"/>
          <w:bCs/>
          <w:sz w:val="24"/>
          <w:szCs w:val="24"/>
          <w:lang w:val="en"/>
        </w:rPr>
        <w:t xml:space="preserve"> line chart </w:t>
      </w:r>
      <w:r>
        <w:rPr>
          <w:rFonts w:ascii="Times New Roman" w:hAnsi="Times New Roman" w:cs="Times New Roman"/>
          <w:bCs/>
          <w:sz w:val="24"/>
          <w:szCs w:val="24"/>
          <w:lang w:val="en"/>
        </w:rPr>
        <w:t xml:space="preserve">in </w:t>
      </w:r>
      <w:r w:rsidR="00FF2B46">
        <w:rPr>
          <w:rFonts w:ascii="Times New Roman" w:hAnsi="Times New Roman" w:cs="Times New Roman"/>
          <w:bCs/>
          <w:sz w:val="24"/>
          <w:szCs w:val="24"/>
          <w:lang w:val="en"/>
        </w:rPr>
        <w:t xml:space="preserve">Figure 4 shows the </w:t>
      </w:r>
      <w:r w:rsidRPr="00232763">
        <w:rPr>
          <w:rFonts w:ascii="Times New Roman" w:hAnsi="Times New Roman" w:cs="Times New Roman"/>
          <w:bCs/>
          <w:sz w:val="24"/>
          <w:szCs w:val="24"/>
          <w:lang w:val="en"/>
        </w:rPr>
        <w:t xml:space="preserve">USA's Bangladesh imports and exports. It is noteworthy that the USA imports a large amount from Bangladesh. For Bangladesh, this is a major source of revenue. Since 1985, the amount of imports from Bangladesh </w:t>
      </w:r>
      <w:r w:rsidR="00FF2B46">
        <w:rPr>
          <w:rFonts w:ascii="Times New Roman" w:hAnsi="Times New Roman" w:cs="Times New Roman"/>
          <w:bCs/>
          <w:sz w:val="24"/>
          <w:szCs w:val="24"/>
          <w:lang w:val="en"/>
        </w:rPr>
        <w:t>has gradually increased</w:t>
      </w:r>
      <w:r w:rsidRPr="00232763">
        <w:rPr>
          <w:rFonts w:ascii="Times New Roman" w:hAnsi="Times New Roman" w:cs="Times New Roman"/>
          <w:bCs/>
          <w:sz w:val="24"/>
          <w:szCs w:val="24"/>
          <w:lang w:val="en"/>
        </w:rPr>
        <w:t xml:space="preserve">. Although there is a slight decline, </w:t>
      </w:r>
      <w:r w:rsidR="00FF2B46">
        <w:rPr>
          <w:rFonts w:ascii="Times New Roman" w:hAnsi="Times New Roman" w:cs="Times New Roman"/>
          <w:bCs/>
          <w:sz w:val="24"/>
          <w:szCs w:val="24"/>
          <w:lang w:val="en"/>
        </w:rPr>
        <w:t>it is seen to increase again after some time</w:t>
      </w:r>
      <w:r w:rsidRPr="00232763">
        <w:rPr>
          <w:rFonts w:ascii="Times New Roman" w:hAnsi="Times New Roman" w:cs="Times New Roman"/>
          <w:bCs/>
          <w:sz w:val="24"/>
          <w:szCs w:val="24"/>
          <w:lang w:val="en"/>
        </w:rPr>
        <w:t>. It is noteworthy that in 2021, the USA imported the highest amount of goods and services from Bangladesh</w:t>
      </w:r>
      <w:r w:rsidR="00E10EDD">
        <w:rPr>
          <w:rFonts w:ascii="Times New Roman" w:hAnsi="Times New Roman" w:cs="Times New Roman"/>
          <w:bCs/>
          <w:sz w:val="24"/>
          <w:szCs w:val="24"/>
          <w:lang w:val="en"/>
        </w:rPr>
        <w:t>,</w:t>
      </w:r>
      <w:r w:rsidRPr="00232763">
        <w:rPr>
          <w:rFonts w:ascii="Times New Roman" w:hAnsi="Times New Roman" w:cs="Times New Roman"/>
          <w:bCs/>
          <w:sz w:val="24"/>
          <w:szCs w:val="24"/>
          <w:lang w:val="en"/>
        </w:rPr>
        <w:t xml:space="preserve"> which is 8299.45 million USD</w:t>
      </w:r>
      <w:r w:rsidR="00FF2B46">
        <w:rPr>
          <w:rFonts w:ascii="Times New Roman" w:hAnsi="Times New Roman" w:cs="Times New Roman"/>
          <w:bCs/>
          <w:sz w:val="24"/>
          <w:szCs w:val="24"/>
          <w:lang w:val="en"/>
        </w:rPr>
        <w:t>. It</w:t>
      </w:r>
      <w:r w:rsidRPr="00232763">
        <w:rPr>
          <w:rFonts w:ascii="Times New Roman" w:hAnsi="Times New Roman" w:cs="Times New Roman"/>
          <w:bCs/>
          <w:sz w:val="24"/>
          <w:szCs w:val="24"/>
          <w:lang w:val="en"/>
        </w:rPr>
        <w:t xml:space="preserve"> is the highest for Bangladesh to earn revenue by export from the USA in its trade history. Since 2021 was the post-COVID-19 pandemic</w:t>
      </w:r>
      <w:r w:rsidR="00E10EDD">
        <w:rPr>
          <w:rFonts w:ascii="Times New Roman" w:hAnsi="Times New Roman" w:cs="Times New Roman"/>
          <w:bCs/>
          <w:sz w:val="24"/>
          <w:szCs w:val="24"/>
          <w:lang w:val="en"/>
        </w:rPr>
        <w:t>,</w:t>
      </w:r>
      <w:r w:rsidRPr="00232763">
        <w:rPr>
          <w:rFonts w:ascii="Times New Roman" w:hAnsi="Times New Roman" w:cs="Times New Roman"/>
          <w:bCs/>
          <w:sz w:val="24"/>
          <w:szCs w:val="24"/>
          <w:lang w:val="en"/>
        </w:rPr>
        <w:t xml:space="preserve"> it </w:t>
      </w:r>
      <w:r w:rsidR="00E10EDD">
        <w:rPr>
          <w:rFonts w:ascii="Times New Roman" w:hAnsi="Times New Roman" w:cs="Times New Roman"/>
          <w:bCs/>
          <w:sz w:val="24"/>
          <w:szCs w:val="24"/>
          <w:lang w:val="en"/>
        </w:rPr>
        <w:t xml:space="preserve">has </w:t>
      </w:r>
      <w:r w:rsidRPr="00232763">
        <w:rPr>
          <w:rFonts w:ascii="Times New Roman" w:hAnsi="Times New Roman" w:cs="Times New Roman"/>
          <w:bCs/>
          <w:sz w:val="24"/>
          <w:szCs w:val="24"/>
          <w:lang w:val="en"/>
        </w:rPr>
        <w:t xml:space="preserve">helped Bangladesh </w:t>
      </w:r>
      <w:r w:rsidR="00FF2B46">
        <w:rPr>
          <w:rFonts w:ascii="Times New Roman" w:hAnsi="Times New Roman" w:cs="Times New Roman"/>
          <w:bCs/>
          <w:sz w:val="24"/>
          <w:szCs w:val="24"/>
          <w:lang w:val="en"/>
        </w:rPr>
        <w:t>survive and rebuild the economy</w:t>
      </w:r>
      <w:r w:rsidRPr="00232763">
        <w:rPr>
          <w:rFonts w:ascii="Times New Roman" w:hAnsi="Times New Roman" w:cs="Times New Roman"/>
          <w:bCs/>
          <w:sz w:val="24"/>
          <w:szCs w:val="24"/>
          <w:lang w:val="en"/>
        </w:rPr>
        <w:t>. Besides, FDI was highest in 2015</w:t>
      </w:r>
      <w:r w:rsidR="00FF2B46">
        <w:rPr>
          <w:rFonts w:ascii="Times New Roman" w:hAnsi="Times New Roman" w:cs="Times New Roman"/>
          <w:bCs/>
          <w:sz w:val="24"/>
          <w:szCs w:val="24"/>
          <w:lang w:val="en"/>
        </w:rPr>
        <w:t>, and</w:t>
      </w:r>
      <w:r w:rsidRPr="00232763">
        <w:rPr>
          <w:rFonts w:ascii="Times New Roman" w:hAnsi="Times New Roman" w:cs="Times New Roman"/>
          <w:bCs/>
          <w:sz w:val="24"/>
          <w:szCs w:val="24"/>
          <w:lang w:val="en"/>
        </w:rPr>
        <w:t xml:space="preserve"> imports from Bangladesh did not decrease. It increased in 2015 </w:t>
      </w:r>
      <w:r w:rsidR="00FF2B46">
        <w:rPr>
          <w:rFonts w:ascii="Times New Roman" w:hAnsi="Times New Roman" w:cs="Times New Roman"/>
          <w:bCs/>
          <w:sz w:val="24"/>
          <w:szCs w:val="24"/>
          <w:lang w:val="en"/>
        </w:rPr>
        <w:t>compared to</w:t>
      </w:r>
      <w:r w:rsidRPr="00232763">
        <w:rPr>
          <w:rFonts w:ascii="Times New Roman" w:hAnsi="Times New Roman" w:cs="Times New Roman"/>
          <w:bCs/>
          <w:sz w:val="24"/>
          <w:szCs w:val="24"/>
          <w:lang w:val="en"/>
        </w:rPr>
        <w:t xml:space="preserve"> 2014. So, in that phrase, Bangladesh generated a winsome amount of US currency.</w:t>
      </w:r>
    </w:p>
    <w:p w14:paraId="6DEE4F15" w14:textId="19812F7E" w:rsidR="00232763" w:rsidRPr="00232763" w:rsidRDefault="00F47D9C" w:rsidP="00923AAF">
      <w:pPr>
        <w:spacing w:line="360" w:lineRule="auto"/>
        <w:jc w:val="both"/>
        <w:rPr>
          <w:rFonts w:ascii="Times New Roman" w:hAnsi="Times New Roman" w:cs="Times New Roman"/>
          <w:bCs/>
          <w:sz w:val="24"/>
          <w:szCs w:val="24"/>
          <w:lang w:val="en"/>
        </w:rPr>
      </w:pPr>
      <w:r w:rsidRPr="00232763">
        <w:rPr>
          <w:rFonts w:ascii="Times New Roman" w:hAnsi="Times New Roman" w:cs="Times New Roman"/>
          <w:bCs/>
          <w:sz w:val="24"/>
          <w:szCs w:val="24"/>
          <w:lang w:val="en"/>
        </w:rPr>
        <w:t xml:space="preserve">This line chart also shows the </w:t>
      </w:r>
      <w:r w:rsidR="00FF2B46">
        <w:rPr>
          <w:rFonts w:ascii="Times New Roman" w:hAnsi="Times New Roman" w:cs="Times New Roman"/>
          <w:bCs/>
          <w:sz w:val="24"/>
          <w:szCs w:val="24"/>
          <w:lang w:val="en"/>
        </w:rPr>
        <w:t>USA's exports to Bangladesh. The USA's exports to Bangladesh have steadily increased over the years. However, the striking point is that the gap between the import line and the export line has become larger over the years. The USA imports several times more than what it exports. Bangladesh's highest exports are seen in 2019 and 2021, which are close to each other. However, the imports are</w:t>
      </w:r>
      <w:r w:rsidRPr="00232763">
        <w:rPr>
          <w:rFonts w:ascii="Times New Roman" w:hAnsi="Times New Roman" w:cs="Times New Roman"/>
          <w:bCs/>
          <w:sz w:val="24"/>
          <w:szCs w:val="24"/>
          <w:lang w:val="en"/>
        </w:rPr>
        <w:t xml:space="preserve"> much higher than that.</w:t>
      </w:r>
    </w:p>
    <w:p w14:paraId="6A5CC86B" w14:textId="0C07C733" w:rsidR="00232763" w:rsidRDefault="00F47D9C" w:rsidP="00923AAF">
      <w:pPr>
        <w:spacing w:line="360" w:lineRule="auto"/>
        <w:jc w:val="both"/>
        <w:rPr>
          <w:rFonts w:ascii="Times New Roman" w:hAnsi="Times New Roman" w:cs="Times New Roman"/>
          <w:bCs/>
          <w:sz w:val="24"/>
          <w:szCs w:val="24"/>
          <w:lang w:val="en"/>
        </w:rPr>
      </w:pPr>
      <w:r w:rsidRPr="00232763">
        <w:rPr>
          <w:rFonts w:ascii="Times New Roman" w:hAnsi="Times New Roman" w:cs="Times New Roman"/>
          <w:bCs/>
          <w:sz w:val="24"/>
          <w:szCs w:val="24"/>
          <w:lang w:val="en"/>
        </w:rPr>
        <w:t xml:space="preserve">So, this shows that in the import-export trade between Bangladesh and </w:t>
      </w:r>
      <w:r w:rsidR="00FF2B46">
        <w:rPr>
          <w:rFonts w:ascii="Times New Roman" w:hAnsi="Times New Roman" w:cs="Times New Roman"/>
          <w:bCs/>
          <w:sz w:val="24"/>
          <w:szCs w:val="24"/>
          <w:lang w:val="en"/>
        </w:rPr>
        <w:t xml:space="preserve">the </w:t>
      </w:r>
      <w:r w:rsidRPr="00232763">
        <w:rPr>
          <w:rFonts w:ascii="Times New Roman" w:hAnsi="Times New Roman" w:cs="Times New Roman"/>
          <w:bCs/>
          <w:sz w:val="24"/>
          <w:szCs w:val="24"/>
          <w:lang w:val="en"/>
        </w:rPr>
        <w:t>USA, Bangladesh is benefiting greatly.</w:t>
      </w:r>
    </w:p>
    <w:p w14:paraId="0481B161" w14:textId="77777777" w:rsidR="00017A73" w:rsidRPr="00017A73" w:rsidRDefault="00F47D9C" w:rsidP="00923AAF">
      <w:pPr>
        <w:spacing w:line="360" w:lineRule="auto"/>
        <w:ind w:firstLine="720"/>
        <w:jc w:val="both"/>
        <w:rPr>
          <w:rFonts w:ascii="Times New Roman" w:hAnsi="Times New Roman" w:cs="Times New Roman"/>
          <w:b/>
          <w:sz w:val="24"/>
          <w:szCs w:val="24"/>
          <w:lang w:val="en"/>
        </w:rPr>
      </w:pPr>
      <w:r w:rsidRPr="00017A73">
        <w:rPr>
          <w:rFonts w:ascii="Times New Roman" w:hAnsi="Times New Roman" w:cs="Times New Roman"/>
          <w:b/>
          <w:bCs/>
          <w:sz w:val="24"/>
          <w:szCs w:val="24"/>
        </w:rPr>
        <w:lastRenderedPageBreak/>
        <w:t>3.5</w:t>
      </w:r>
      <w:r>
        <w:rPr>
          <w:rFonts w:ascii="Times New Roman" w:hAnsi="Times New Roman" w:cs="Times New Roman"/>
          <w:sz w:val="24"/>
          <w:szCs w:val="24"/>
        </w:rPr>
        <w:t xml:space="preserve"> </w:t>
      </w:r>
      <w:r w:rsidRPr="00017A73">
        <w:rPr>
          <w:rFonts w:ascii="Times New Roman" w:hAnsi="Times New Roman" w:cs="Times New Roman"/>
          <w:b/>
          <w:sz w:val="24"/>
          <w:szCs w:val="24"/>
          <w:lang w:val="en"/>
        </w:rPr>
        <w:t xml:space="preserve">Remittance and skilled migration </w:t>
      </w:r>
    </w:p>
    <w:p w14:paraId="2ED1FB41" w14:textId="087BA89E" w:rsidR="00A2672B" w:rsidRDefault="00A2672B" w:rsidP="00923AAF">
      <w:pPr>
        <w:spacing w:line="360" w:lineRule="auto"/>
        <w:jc w:val="both"/>
        <w:rPr>
          <w:rFonts w:ascii="Times New Roman" w:hAnsi="Times New Roman" w:cs="Times New Roman"/>
          <w:bCs/>
          <w:sz w:val="24"/>
          <w:szCs w:val="24"/>
          <w:lang w:val="en"/>
        </w:rPr>
      </w:pPr>
      <w:r w:rsidRPr="00A2672B">
        <w:rPr>
          <w:rFonts w:ascii="Times New Roman" w:hAnsi="Times New Roman" w:cs="Times New Roman"/>
          <w:bCs/>
          <w:sz w:val="24"/>
          <w:szCs w:val="24"/>
          <w:lang w:val="en"/>
        </w:rPr>
        <w:t xml:space="preserve">It is feasible to describe remittances as the portion of a migrant worker's earnings that is sent back to the country of the worker's birth from </w:t>
      </w:r>
      <w:r w:rsidR="00FF2B46">
        <w:rPr>
          <w:rFonts w:ascii="Times New Roman" w:hAnsi="Times New Roman" w:cs="Times New Roman"/>
          <w:bCs/>
          <w:sz w:val="24"/>
          <w:szCs w:val="24"/>
          <w:lang w:val="en"/>
        </w:rPr>
        <w:t>where</w:t>
      </w:r>
      <w:r w:rsidRPr="00A2672B">
        <w:rPr>
          <w:rFonts w:ascii="Times New Roman" w:hAnsi="Times New Roman" w:cs="Times New Roman"/>
          <w:bCs/>
          <w:sz w:val="24"/>
          <w:szCs w:val="24"/>
          <w:lang w:val="en"/>
        </w:rPr>
        <w:t xml:space="preserve"> the worker is employed. This definition is one way to think about remittances. Remittances are seen as a stable source of cash in less developed countries, where they play an important source of income for households and play a substantial role overall</w:t>
      </w:r>
      <w:r>
        <w:rPr>
          <w:rFonts w:ascii="Times New Roman" w:hAnsi="Times New Roman" w:cs="Times New Roman"/>
          <w:bCs/>
          <w:sz w:val="24"/>
          <w:szCs w:val="24"/>
          <w:lang w:val="en"/>
        </w:rPr>
        <w:t xml:space="preserve"> </w:t>
      </w:r>
      <w:r w:rsidR="00E84CE9">
        <w:rPr>
          <w:rFonts w:ascii="Times New Roman" w:hAnsi="Times New Roman" w:cs="Times New Roman"/>
          <w:bCs/>
          <w:sz w:val="24"/>
          <w:szCs w:val="24"/>
          <w:lang w:val="en"/>
        </w:rPr>
        <w:fldChar w:fldCharType="begin"/>
      </w:r>
      <w:r w:rsidR="00E84CE9">
        <w:rPr>
          <w:rFonts w:ascii="Times New Roman" w:hAnsi="Times New Roman" w:cs="Times New Roman"/>
          <w:bCs/>
          <w:sz w:val="24"/>
          <w:szCs w:val="24"/>
          <w:lang w:val="en"/>
        </w:rPr>
        <w:instrText xml:space="preserve"> ADDIN EN.CITE &lt;EndNote&gt;&lt;Cite&gt;&lt;Author&gt;Alfieri&lt;/Author&gt;&lt;Year&gt;2005&lt;/Year&gt;&lt;RecNum&gt;54&lt;/RecNum&gt;&lt;DisplayText&gt;(Alfieri, Havinga, &amp;amp; Hvidsten, 2005)&lt;/DisplayText&gt;&lt;record&gt;&lt;rec-number&gt;54&lt;/rec-number&gt;&lt;foreign-keys&gt;&lt;key app="EN" db-id="az9etsv2iarap0evpr75s99y5e2xst59rfr9" timestamp="1681150001"&gt;54&lt;/key&gt;&lt;/foreign-keys&gt;&lt;ref-type name="Journal Article"&gt;17&lt;/ref-type&gt;&lt;contributors&gt;&lt;authors&gt;&lt;author&gt;Alfieri, Alessandra&lt;/author&gt;&lt;author&gt;Havinga, Ivo&lt;/author&gt;&lt;author&gt;Hvidsten, Vetle&lt;/author&gt;&lt;/authors&gt;&lt;/contributors&gt;&lt;titles&gt;&lt;title&gt;Issue paper: Definition of remittances and relevant bpm5 flows&lt;/title&gt;&lt;secondary-title&gt;United Nations department of economic and social affairs: February&lt;/secondary-title&gt;&lt;/titles&gt;&lt;periodical&gt;&lt;full-title&gt;United Nations department of economic and social affairs: February&lt;/full-title&gt;&lt;/periodical&gt;&lt;dates&gt;&lt;year&gt;2005&lt;/year&gt;&lt;/dates&gt;&lt;urls&gt;&lt;/urls&gt;&lt;/record&gt;&lt;/Cite&gt;&lt;/EndNote&gt;</w:instrText>
      </w:r>
      <w:r w:rsidR="00E84CE9">
        <w:rPr>
          <w:rFonts w:ascii="Times New Roman" w:hAnsi="Times New Roman" w:cs="Times New Roman"/>
          <w:bCs/>
          <w:sz w:val="24"/>
          <w:szCs w:val="24"/>
          <w:lang w:val="en"/>
        </w:rPr>
        <w:fldChar w:fldCharType="separate"/>
      </w:r>
      <w:r w:rsidR="00E84CE9">
        <w:rPr>
          <w:rFonts w:ascii="Times New Roman" w:hAnsi="Times New Roman" w:cs="Times New Roman"/>
          <w:bCs/>
          <w:noProof/>
          <w:sz w:val="24"/>
          <w:szCs w:val="24"/>
          <w:lang w:val="en"/>
        </w:rPr>
        <w:t>(Alfieri</w:t>
      </w:r>
      <w:r w:rsidR="00FF2B46">
        <w:rPr>
          <w:rFonts w:ascii="Times New Roman" w:hAnsi="Times New Roman" w:cs="Times New Roman"/>
          <w:bCs/>
          <w:noProof/>
          <w:sz w:val="24"/>
          <w:szCs w:val="24"/>
          <w:lang w:val="en"/>
        </w:rPr>
        <w:t xml:space="preserve"> et al.</w:t>
      </w:r>
      <w:r w:rsidR="00E84CE9">
        <w:rPr>
          <w:rFonts w:ascii="Times New Roman" w:hAnsi="Times New Roman" w:cs="Times New Roman"/>
          <w:bCs/>
          <w:noProof/>
          <w:sz w:val="24"/>
          <w:szCs w:val="24"/>
          <w:lang w:val="en"/>
        </w:rPr>
        <w:t>, 2005)</w:t>
      </w:r>
      <w:r w:rsidR="00E84CE9">
        <w:rPr>
          <w:rFonts w:ascii="Times New Roman" w:hAnsi="Times New Roman" w:cs="Times New Roman"/>
          <w:bCs/>
          <w:sz w:val="24"/>
          <w:szCs w:val="24"/>
          <w:lang w:val="en"/>
        </w:rPr>
        <w:fldChar w:fldCharType="end"/>
      </w:r>
      <w:r w:rsidRPr="00A2672B">
        <w:rPr>
          <w:rFonts w:ascii="Times New Roman" w:hAnsi="Times New Roman" w:cs="Times New Roman"/>
          <w:bCs/>
          <w:sz w:val="24"/>
          <w:szCs w:val="24"/>
          <w:lang w:val="en"/>
        </w:rPr>
        <w:t>.</w:t>
      </w:r>
    </w:p>
    <w:p w14:paraId="360BCAF7" w14:textId="2BC6B3E6" w:rsidR="00DA3AD9" w:rsidRDefault="0031176B" w:rsidP="00923AAF">
      <w:pPr>
        <w:keepNext/>
        <w:spacing w:line="360" w:lineRule="auto"/>
        <w:jc w:val="both"/>
        <w:rPr>
          <w:rFonts w:ascii="Times New Roman" w:hAnsi="Times New Roman" w:cs="Times New Roman"/>
          <w:bCs/>
          <w:sz w:val="24"/>
          <w:szCs w:val="24"/>
          <w:lang w:val="en"/>
        </w:rPr>
      </w:pPr>
      <w:r w:rsidRPr="0031176B">
        <w:rPr>
          <w:rFonts w:ascii="Times New Roman" w:hAnsi="Times New Roman" w:cs="Times New Roman"/>
          <w:bCs/>
          <w:sz w:val="24"/>
          <w:szCs w:val="24"/>
          <w:lang w:val="en"/>
        </w:rPr>
        <w:t xml:space="preserve">According to the BB's latest remittance statement, </w:t>
      </w:r>
      <w:r w:rsidR="00FF2B46">
        <w:rPr>
          <w:rFonts w:ascii="Times New Roman" w:hAnsi="Times New Roman" w:cs="Times New Roman"/>
          <w:bCs/>
          <w:sz w:val="24"/>
          <w:szCs w:val="24"/>
          <w:lang w:val="en"/>
        </w:rPr>
        <w:t>Bangladesh received the most remittances from the United States in March</w:t>
      </w:r>
      <w:r w:rsidRPr="0031176B">
        <w:rPr>
          <w:rFonts w:ascii="Times New Roman" w:hAnsi="Times New Roman" w:cs="Times New Roman"/>
          <w:bCs/>
          <w:sz w:val="24"/>
          <w:szCs w:val="24"/>
          <w:lang w:val="en"/>
        </w:rPr>
        <w:t>, at USD 308.82 million.</w:t>
      </w:r>
    </w:p>
    <w:p w14:paraId="54AA435B" w14:textId="66611913" w:rsidR="00681EA1" w:rsidRDefault="00F47D9C" w:rsidP="00803394">
      <w:pPr>
        <w:keepNext/>
        <w:spacing w:line="240" w:lineRule="auto"/>
        <w:jc w:val="both"/>
      </w:pPr>
      <w:r>
        <w:rPr>
          <w:noProof/>
        </w:rPr>
        <w:drawing>
          <wp:inline distT="0" distB="0" distL="0" distR="0" wp14:anchorId="15FB6FCE" wp14:editId="69FCF2CC">
            <wp:extent cx="5737860" cy="2872740"/>
            <wp:effectExtent l="0" t="0" r="15240" b="3810"/>
            <wp:docPr id="3" name="Chart 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CFBCADB-EDB9-0594-A6CF-3EEF6DF2CE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2E6C9DC" w14:textId="36FC3A70" w:rsidR="00232763" w:rsidRDefault="00F47D9C" w:rsidP="00803394">
      <w:pPr>
        <w:pStyle w:val="Caption"/>
        <w:spacing w:after="0"/>
        <w:rPr>
          <w:rFonts w:ascii="Times New Roman" w:hAnsi="Times New Roman" w:cs="Times New Roman"/>
          <w:sz w:val="24"/>
          <w:szCs w:val="24"/>
        </w:rPr>
      </w:pPr>
      <w:r>
        <w:t xml:space="preserve">Figure </w:t>
      </w:r>
      <w:r w:rsidR="00A75365">
        <w:fldChar w:fldCharType="begin"/>
      </w:r>
      <w:r>
        <w:instrText xml:space="preserve"> SEQ Figure \* ARABIC </w:instrText>
      </w:r>
      <w:r w:rsidR="00A75365">
        <w:fldChar w:fldCharType="separate"/>
      </w:r>
      <w:r w:rsidR="008B5560">
        <w:rPr>
          <w:noProof/>
        </w:rPr>
        <w:t>5</w:t>
      </w:r>
      <w:r w:rsidR="00A75365">
        <w:rPr>
          <w:noProof/>
        </w:rPr>
        <w:fldChar w:fldCharType="end"/>
      </w:r>
      <w:r>
        <w:t>: Remittance inflow from the USA</w:t>
      </w:r>
    </w:p>
    <w:p w14:paraId="0ADAC18F" w14:textId="77777777" w:rsidR="00017A73" w:rsidRDefault="00F47D9C" w:rsidP="00803394">
      <w:pPr>
        <w:spacing w:after="0" w:line="240" w:lineRule="auto"/>
        <w:rPr>
          <w:rFonts w:ascii="Times New Roman" w:hAnsi="Times New Roman" w:cs="Times New Roman"/>
          <w:bCs/>
          <w:sz w:val="20"/>
          <w:szCs w:val="20"/>
          <w:lang w:val="en"/>
        </w:rPr>
      </w:pPr>
      <w:r w:rsidRPr="00923AAF">
        <w:rPr>
          <w:rFonts w:ascii="Times New Roman" w:hAnsi="Times New Roman" w:cs="Times New Roman"/>
          <w:bCs/>
          <w:sz w:val="20"/>
          <w:szCs w:val="20"/>
          <w:lang w:val="en"/>
        </w:rPr>
        <w:t>Source</w:t>
      </w:r>
      <w:r w:rsidR="00A462DA">
        <w:rPr>
          <w:rFonts w:ascii="Times New Roman" w:hAnsi="Times New Roman" w:cs="Times New Roman"/>
          <w:bCs/>
          <w:sz w:val="20"/>
          <w:szCs w:val="20"/>
          <w:lang w:val="en"/>
        </w:rPr>
        <w:t xml:space="preserve">: </w:t>
      </w:r>
      <w:r w:rsidR="00A462DA">
        <w:rPr>
          <w:rFonts w:ascii="Times New Roman" w:hAnsi="Times New Roman" w:cs="Times New Roman"/>
          <w:bCs/>
          <w:sz w:val="20"/>
          <w:szCs w:val="20"/>
          <w:lang w:val="en"/>
        </w:rPr>
        <w:fldChar w:fldCharType="begin"/>
      </w:r>
      <w:r w:rsidR="00A462DA">
        <w:rPr>
          <w:rFonts w:ascii="Times New Roman" w:hAnsi="Times New Roman" w:cs="Times New Roman"/>
          <w:bCs/>
          <w:sz w:val="20"/>
          <w:szCs w:val="20"/>
          <w:lang w:val="en"/>
        </w:rPr>
        <w:instrText xml:space="preserve"> ADDIN EN.CITE &lt;EndNote&gt;&lt;Cite&gt;&lt;Author&gt;Statistics&lt;/Author&gt;&lt;Year&gt;2017&lt;/Year&gt;&lt;RecNum&gt;3602&lt;/RecNum&gt;&lt;DisplayText&gt;(Statistics, 2017)&lt;/DisplayText&gt;&lt;record&gt;&lt;rec-number&gt;3602&lt;/rec-number&gt;&lt;foreign-keys&gt;&lt;key app="EN" db-id="900t0p0z9fp0f7e9008ptd99zew5fx9rsved" timestamp="1659645585"&gt;3602&lt;/key&gt;&lt;/foreign-keys&gt;&lt;ref-type name="Dataset"&gt;59&lt;/ref-type&gt;&lt;contributors&gt;&lt;authors&gt;&lt;author&gt;Statistics, Bangladesh Bureau of&lt;/author&gt;&lt;/authors&gt;&lt;/contributors&gt;&lt;titles&gt;&lt;title&gt;Bangladesh  Statistics-2017&lt;/title&gt;&lt;/titles&gt;&lt;dates&gt;&lt;year&gt;2017&lt;/year&gt;&lt;/dates&gt;&lt;pub-location&gt;Dhaka&lt;/pub-location&gt;&lt;urls&gt;&lt;related-urls&gt;&lt;url&gt;http://bbs.portal.gov.bd/sites/default/files/files/bbs.portal.gov.bd/page/a1d32f13_8553_44f1_92e6_8ff80a4ff82e/Bangladesh%20%20Statistics-2017.pdf&lt;/url&gt;&lt;/related-urls&gt;&lt;/urls&gt;&lt;/record&gt;&lt;/Cite&gt;&lt;/EndNote&gt;</w:instrText>
      </w:r>
      <w:r w:rsidR="00A462DA">
        <w:rPr>
          <w:rFonts w:ascii="Times New Roman" w:hAnsi="Times New Roman" w:cs="Times New Roman"/>
          <w:bCs/>
          <w:sz w:val="20"/>
          <w:szCs w:val="20"/>
          <w:lang w:val="en"/>
        </w:rPr>
        <w:fldChar w:fldCharType="separate"/>
      </w:r>
      <w:r w:rsidR="00A462DA">
        <w:rPr>
          <w:rFonts w:ascii="Times New Roman" w:hAnsi="Times New Roman" w:cs="Times New Roman"/>
          <w:bCs/>
          <w:noProof/>
          <w:sz w:val="20"/>
          <w:szCs w:val="20"/>
          <w:lang w:val="en"/>
        </w:rPr>
        <w:t>(Statistics, 2017)</w:t>
      </w:r>
      <w:r w:rsidR="00A462DA">
        <w:rPr>
          <w:rFonts w:ascii="Times New Roman" w:hAnsi="Times New Roman" w:cs="Times New Roman"/>
          <w:bCs/>
          <w:sz w:val="20"/>
          <w:szCs w:val="20"/>
          <w:lang w:val="en"/>
        </w:rPr>
        <w:fldChar w:fldCharType="end"/>
      </w:r>
    </w:p>
    <w:p w14:paraId="60F9A336" w14:textId="77777777" w:rsidR="00803394" w:rsidRPr="00923AAF" w:rsidRDefault="00803394" w:rsidP="00803394">
      <w:pPr>
        <w:spacing w:after="0" w:line="240" w:lineRule="auto"/>
        <w:rPr>
          <w:rFonts w:ascii="Times New Roman" w:hAnsi="Times New Roman" w:cs="Times New Roman"/>
          <w:bCs/>
          <w:sz w:val="20"/>
          <w:szCs w:val="20"/>
        </w:rPr>
      </w:pPr>
    </w:p>
    <w:p w14:paraId="05404D1D" w14:textId="1E1A5C46" w:rsidR="00017A73" w:rsidRPr="00017A73" w:rsidRDefault="00F47D9C" w:rsidP="00923AAF">
      <w:pPr>
        <w:spacing w:line="360" w:lineRule="auto"/>
        <w:jc w:val="both"/>
        <w:rPr>
          <w:rFonts w:ascii="Times New Roman" w:hAnsi="Times New Roman" w:cs="Times New Roman"/>
          <w:bCs/>
          <w:sz w:val="24"/>
          <w:szCs w:val="24"/>
          <w:lang w:val="en"/>
        </w:rPr>
      </w:pPr>
      <w:r w:rsidRPr="00017A73">
        <w:rPr>
          <w:rFonts w:ascii="Times New Roman" w:hAnsi="Times New Roman" w:cs="Times New Roman"/>
          <w:bCs/>
          <w:sz w:val="24"/>
          <w:szCs w:val="24"/>
          <w:lang w:val="en"/>
        </w:rPr>
        <w:t xml:space="preserve">According to the graph, remittances from the United States are on the rise. </w:t>
      </w:r>
      <w:r w:rsidR="00FF2B46">
        <w:rPr>
          <w:rFonts w:ascii="Times New Roman" w:hAnsi="Times New Roman" w:cs="Times New Roman"/>
          <w:bCs/>
          <w:sz w:val="24"/>
          <w:szCs w:val="24"/>
          <w:lang w:val="en"/>
        </w:rPr>
        <w:t>Even though</w:t>
      </w:r>
      <w:r w:rsidRPr="00017A73">
        <w:rPr>
          <w:rFonts w:ascii="Times New Roman" w:hAnsi="Times New Roman" w:cs="Times New Roman"/>
          <w:bCs/>
          <w:sz w:val="24"/>
          <w:szCs w:val="24"/>
          <w:lang w:val="en"/>
        </w:rPr>
        <w:t xml:space="preserve"> remittance inflow may fall for a few years, it will eventually climb again. The chart also shows </w:t>
      </w:r>
      <w:r w:rsidR="00E10EDD">
        <w:rPr>
          <w:rFonts w:ascii="Times New Roman" w:hAnsi="Times New Roman" w:cs="Times New Roman"/>
          <w:bCs/>
          <w:sz w:val="24"/>
          <w:szCs w:val="24"/>
          <w:lang w:val="en"/>
        </w:rPr>
        <w:t xml:space="preserve">the </w:t>
      </w:r>
      <w:r w:rsidRPr="00017A73">
        <w:rPr>
          <w:rFonts w:ascii="Times New Roman" w:hAnsi="Times New Roman" w:cs="Times New Roman"/>
          <w:bCs/>
          <w:sz w:val="24"/>
          <w:szCs w:val="24"/>
          <w:lang w:val="en"/>
        </w:rPr>
        <w:t xml:space="preserve">remittance inflow from the USA from 2004 to 2019. </w:t>
      </w:r>
    </w:p>
    <w:p w14:paraId="0EDB13ED" w14:textId="4C889F0A" w:rsidR="00017A73" w:rsidRPr="00017A73" w:rsidRDefault="00F47D9C" w:rsidP="00923AAF">
      <w:pPr>
        <w:spacing w:line="360" w:lineRule="auto"/>
        <w:jc w:val="both"/>
        <w:rPr>
          <w:rFonts w:ascii="Times New Roman" w:hAnsi="Times New Roman" w:cs="Times New Roman"/>
          <w:bCs/>
          <w:sz w:val="24"/>
          <w:szCs w:val="24"/>
          <w:lang w:val="en"/>
        </w:rPr>
      </w:pPr>
      <w:r w:rsidRPr="00017A73">
        <w:rPr>
          <w:rFonts w:ascii="Times New Roman" w:hAnsi="Times New Roman" w:cs="Times New Roman"/>
          <w:bCs/>
          <w:sz w:val="24"/>
          <w:szCs w:val="24"/>
          <w:lang w:val="en"/>
        </w:rPr>
        <w:t>The remittance inflow</w:t>
      </w:r>
      <w:r w:rsidR="00E10EDD">
        <w:rPr>
          <w:rFonts w:ascii="Times New Roman" w:hAnsi="Times New Roman" w:cs="Times New Roman"/>
          <w:bCs/>
          <w:sz w:val="24"/>
          <w:szCs w:val="24"/>
          <w:lang w:val="en"/>
        </w:rPr>
        <w:t>,</w:t>
      </w:r>
      <w:r w:rsidRPr="00017A73">
        <w:rPr>
          <w:rFonts w:ascii="Times New Roman" w:hAnsi="Times New Roman" w:cs="Times New Roman"/>
          <w:bCs/>
          <w:sz w:val="24"/>
          <w:szCs w:val="24"/>
          <w:lang w:val="en"/>
        </w:rPr>
        <w:t xml:space="preserve"> which was 55 7.21 million USD in 2004</w:t>
      </w:r>
      <w:r w:rsidR="00E10EDD">
        <w:rPr>
          <w:rFonts w:ascii="Times New Roman" w:hAnsi="Times New Roman" w:cs="Times New Roman"/>
          <w:bCs/>
          <w:sz w:val="24"/>
          <w:szCs w:val="24"/>
          <w:lang w:val="en"/>
        </w:rPr>
        <w:t>,</w:t>
      </w:r>
      <w:r w:rsidRPr="00017A73">
        <w:rPr>
          <w:rFonts w:ascii="Times New Roman" w:hAnsi="Times New Roman" w:cs="Times New Roman"/>
          <w:bCs/>
          <w:sz w:val="24"/>
          <w:szCs w:val="24"/>
          <w:lang w:val="en"/>
        </w:rPr>
        <w:t xml:space="preserve"> has become 2403.4 million USD in 2019. The inflow continuously increased from 2004 to 2009 without any decline. It was 1890.31 million USD in 2009</w:t>
      </w:r>
      <w:r w:rsidR="00FF2B46">
        <w:rPr>
          <w:rFonts w:ascii="Times New Roman" w:hAnsi="Times New Roman" w:cs="Times New Roman"/>
          <w:bCs/>
          <w:sz w:val="24"/>
          <w:szCs w:val="24"/>
          <w:lang w:val="en"/>
        </w:rPr>
        <w:t>,</w:t>
      </w:r>
      <w:r w:rsidRPr="00017A73">
        <w:rPr>
          <w:rFonts w:ascii="Times New Roman" w:hAnsi="Times New Roman" w:cs="Times New Roman"/>
          <w:bCs/>
          <w:sz w:val="24"/>
          <w:szCs w:val="24"/>
          <w:lang w:val="en"/>
        </w:rPr>
        <w:t xml:space="preserve"> and then there </w:t>
      </w:r>
      <w:r w:rsidR="00E10EDD">
        <w:rPr>
          <w:rFonts w:ascii="Times New Roman" w:hAnsi="Times New Roman" w:cs="Times New Roman"/>
          <w:bCs/>
          <w:sz w:val="24"/>
          <w:szCs w:val="24"/>
          <w:lang w:val="en"/>
        </w:rPr>
        <w:t>wa</w:t>
      </w:r>
      <w:r w:rsidRPr="00017A73">
        <w:rPr>
          <w:rFonts w:ascii="Times New Roman" w:hAnsi="Times New Roman" w:cs="Times New Roman"/>
          <w:bCs/>
          <w:sz w:val="24"/>
          <w:szCs w:val="24"/>
          <w:lang w:val="en"/>
        </w:rPr>
        <w:t xml:space="preserve">s a slight decline in 2010. In 2011, a notable decline </w:t>
      </w:r>
      <w:r w:rsidR="00FF2B46">
        <w:rPr>
          <w:rFonts w:ascii="Times New Roman" w:hAnsi="Times New Roman" w:cs="Times New Roman"/>
          <w:bCs/>
          <w:sz w:val="24"/>
          <w:szCs w:val="24"/>
          <w:lang w:val="en"/>
        </w:rPr>
        <w:t>was</w:t>
      </w:r>
      <w:r w:rsidRPr="00017A73">
        <w:rPr>
          <w:rFonts w:ascii="Times New Roman" w:hAnsi="Times New Roman" w:cs="Times New Roman"/>
          <w:bCs/>
          <w:sz w:val="24"/>
          <w:szCs w:val="24"/>
          <w:lang w:val="en"/>
        </w:rPr>
        <w:t xml:space="preserve"> seen</w:t>
      </w:r>
      <w:r w:rsidR="00E10EDD">
        <w:rPr>
          <w:rFonts w:ascii="Times New Roman" w:hAnsi="Times New Roman" w:cs="Times New Roman"/>
          <w:bCs/>
          <w:sz w:val="24"/>
          <w:szCs w:val="24"/>
          <w:lang w:val="en"/>
        </w:rPr>
        <w:t>,</w:t>
      </w:r>
      <w:r w:rsidRPr="00017A73">
        <w:rPr>
          <w:rFonts w:ascii="Times New Roman" w:hAnsi="Times New Roman" w:cs="Times New Roman"/>
          <w:bCs/>
          <w:sz w:val="24"/>
          <w:szCs w:val="24"/>
          <w:lang w:val="en"/>
        </w:rPr>
        <w:t xml:space="preserve"> which was 1498.46 million USD. Remittances fell sharply in the first nine months of FY11 to around 4%, compared to the 19% growth seen during the same period the previous year. This is because of a decrease in the net outflow of migrant workers</w:t>
      </w:r>
      <w:r w:rsidR="00A462DA">
        <w:rPr>
          <w:rFonts w:ascii="Times New Roman" w:hAnsi="Times New Roman" w:cs="Times New Roman"/>
          <w:bCs/>
          <w:sz w:val="24"/>
          <w:szCs w:val="24"/>
          <w:lang w:val="en"/>
        </w:rPr>
        <w:t xml:space="preserve"> </w:t>
      </w:r>
      <w:r w:rsidR="00A462DA">
        <w:rPr>
          <w:rFonts w:ascii="Times New Roman" w:hAnsi="Times New Roman" w:cs="Times New Roman"/>
          <w:bCs/>
          <w:sz w:val="24"/>
          <w:szCs w:val="24"/>
          <w:lang w:val="en"/>
        </w:rPr>
        <w:fldChar w:fldCharType="begin"/>
      </w:r>
      <w:r w:rsidR="00A462DA">
        <w:rPr>
          <w:rFonts w:ascii="Times New Roman" w:hAnsi="Times New Roman" w:cs="Times New Roman"/>
          <w:bCs/>
          <w:sz w:val="24"/>
          <w:szCs w:val="24"/>
          <w:lang w:val="en"/>
        </w:rPr>
        <w:instrText xml:space="preserve"> ADDIN EN.CITE &lt;EndNote&gt;&lt;Cite&gt;&lt;Author&gt;Bank&lt;/Author&gt;&lt;Year&gt;2011&lt;/Year&gt;&lt;RecNum&gt;3603&lt;/RecNum&gt;&lt;DisplayText&gt;(Bank, 2011)&lt;/DisplayText&gt;&lt;record&gt;&lt;rec-number&gt;3603&lt;/rec-number&gt;&lt;foreign-keys&gt;&lt;key app="EN" db-id="900t0p0z9fp0f7e9008ptd99zew5fx9rsved" timestamp="1659645586"&gt;3603&lt;/key&gt;&lt;/foreign-keys&gt;&lt;ref-type name="Dataset"&gt;59&lt;/ref-type&gt;&lt;contributors&gt;&lt;authors&gt;&lt;author&gt;Bank, World&lt;/author&gt;&lt;/authors&gt;&lt;secondary-authors&gt;&lt;author&gt;World Bank&lt;/author&gt;&lt;/secondary-authors&gt;&lt;/contributors&gt;&lt;titles&gt;&lt;title&gt;Bangladesh Economic Update - May 2011&lt;/title&gt;&lt;/titles&gt;&lt;dates&gt;&lt;year&gt;2011&lt;/year&gt;&lt;pub-dates&gt;&lt;date&gt;3 August, 2022&lt;/date&gt;&lt;/pub-dates&gt;&lt;/dates&gt;&lt;pub-location&gt;Washington &lt;/pub-location&gt;&lt;urls&gt;&lt;related-urls&gt;&lt;url&gt;https://www.worldbank.org/en/news/feature/2011/05/11/bangladesh-economic-update-may-2011&lt;/url&gt;&lt;/related-urls&gt;&lt;/urls&gt;&lt;access-date&gt;3 August, 2022&lt;/access-date&gt;&lt;/record&gt;&lt;/Cite&gt;&lt;/EndNote&gt;</w:instrText>
      </w:r>
      <w:r w:rsidR="00A462DA">
        <w:rPr>
          <w:rFonts w:ascii="Times New Roman" w:hAnsi="Times New Roman" w:cs="Times New Roman"/>
          <w:bCs/>
          <w:sz w:val="24"/>
          <w:szCs w:val="24"/>
          <w:lang w:val="en"/>
        </w:rPr>
        <w:fldChar w:fldCharType="separate"/>
      </w:r>
      <w:r w:rsidR="00A462DA">
        <w:rPr>
          <w:rFonts w:ascii="Times New Roman" w:hAnsi="Times New Roman" w:cs="Times New Roman"/>
          <w:bCs/>
          <w:noProof/>
          <w:sz w:val="24"/>
          <w:szCs w:val="24"/>
          <w:lang w:val="en"/>
        </w:rPr>
        <w:t>(Bank, 2011)</w:t>
      </w:r>
      <w:r w:rsidR="00A462DA">
        <w:rPr>
          <w:rFonts w:ascii="Times New Roman" w:hAnsi="Times New Roman" w:cs="Times New Roman"/>
          <w:bCs/>
          <w:sz w:val="24"/>
          <w:szCs w:val="24"/>
          <w:lang w:val="en"/>
        </w:rPr>
        <w:fldChar w:fldCharType="end"/>
      </w:r>
      <w:r w:rsidRPr="00017A73">
        <w:rPr>
          <w:rFonts w:ascii="Times New Roman" w:hAnsi="Times New Roman" w:cs="Times New Roman"/>
          <w:bCs/>
          <w:sz w:val="24"/>
          <w:szCs w:val="24"/>
          <w:lang w:val="en"/>
        </w:rPr>
        <w:t>.</w:t>
      </w:r>
    </w:p>
    <w:p w14:paraId="05981C08" w14:textId="6BFBD395" w:rsidR="00017A73" w:rsidRPr="00017A73" w:rsidRDefault="00FF2B46" w:rsidP="00923AAF">
      <w:pPr>
        <w:spacing w:line="360" w:lineRule="auto"/>
        <w:jc w:val="both"/>
        <w:rPr>
          <w:rFonts w:ascii="Times New Roman" w:hAnsi="Times New Roman" w:cs="Times New Roman"/>
          <w:bCs/>
          <w:sz w:val="24"/>
          <w:szCs w:val="24"/>
          <w:lang w:val="en"/>
        </w:rPr>
      </w:pPr>
      <w:r>
        <w:rPr>
          <w:rFonts w:ascii="Times New Roman" w:hAnsi="Times New Roman" w:cs="Times New Roman"/>
          <w:bCs/>
          <w:sz w:val="24"/>
          <w:szCs w:val="24"/>
          <w:lang w:val="en"/>
        </w:rPr>
        <w:lastRenderedPageBreak/>
        <w:t>However,</w:t>
      </w:r>
      <w:r w:rsidR="00F47D9C" w:rsidRPr="00017A73">
        <w:rPr>
          <w:rFonts w:ascii="Times New Roman" w:hAnsi="Times New Roman" w:cs="Times New Roman"/>
          <w:bCs/>
          <w:sz w:val="24"/>
          <w:szCs w:val="24"/>
          <w:lang w:val="en"/>
        </w:rPr>
        <w:t xml:space="preserve"> then again, the inflow increase</w:t>
      </w:r>
      <w:r w:rsidR="00E10EDD">
        <w:rPr>
          <w:rFonts w:ascii="Times New Roman" w:hAnsi="Times New Roman" w:cs="Times New Roman"/>
          <w:bCs/>
          <w:sz w:val="24"/>
          <w:szCs w:val="24"/>
          <w:lang w:val="en"/>
        </w:rPr>
        <w:t>d</w:t>
      </w:r>
      <w:r w:rsidR="00F47D9C" w:rsidRPr="00017A73">
        <w:rPr>
          <w:rFonts w:ascii="Times New Roman" w:hAnsi="Times New Roman" w:cs="Times New Roman"/>
          <w:bCs/>
          <w:sz w:val="24"/>
          <w:szCs w:val="24"/>
          <w:lang w:val="en"/>
        </w:rPr>
        <w:t xml:space="preserve"> till 2015</w:t>
      </w:r>
      <w:r>
        <w:rPr>
          <w:rFonts w:ascii="Times New Roman" w:hAnsi="Times New Roman" w:cs="Times New Roman"/>
          <w:bCs/>
          <w:sz w:val="24"/>
          <w:szCs w:val="24"/>
          <w:lang w:val="en"/>
        </w:rPr>
        <w:t>, when</w:t>
      </w:r>
      <w:r w:rsidR="00F47D9C" w:rsidRPr="00017A73">
        <w:rPr>
          <w:rFonts w:ascii="Times New Roman" w:hAnsi="Times New Roman" w:cs="Times New Roman"/>
          <w:bCs/>
          <w:sz w:val="24"/>
          <w:szCs w:val="24"/>
          <w:lang w:val="en"/>
        </w:rPr>
        <w:t xml:space="preserve"> the amount was 2424.32 million USD. Another notable decline </w:t>
      </w:r>
      <w:r w:rsidR="00E10EDD">
        <w:rPr>
          <w:rFonts w:ascii="Times New Roman" w:hAnsi="Times New Roman" w:cs="Times New Roman"/>
          <w:bCs/>
          <w:sz w:val="24"/>
          <w:szCs w:val="24"/>
          <w:lang w:val="en"/>
        </w:rPr>
        <w:t>wa</w:t>
      </w:r>
      <w:r w:rsidR="00F47D9C" w:rsidRPr="00017A73">
        <w:rPr>
          <w:rFonts w:ascii="Times New Roman" w:hAnsi="Times New Roman" w:cs="Times New Roman"/>
          <w:bCs/>
          <w:sz w:val="24"/>
          <w:szCs w:val="24"/>
          <w:lang w:val="en"/>
        </w:rPr>
        <w:t>s seen in 2016</w:t>
      </w:r>
      <w:r w:rsidR="00E10EDD">
        <w:rPr>
          <w:rFonts w:ascii="Times New Roman" w:hAnsi="Times New Roman" w:cs="Times New Roman"/>
          <w:bCs/>
          <w:sz w:val="24"/>
          <w:szCs w:val="24"/>
          <w:lang w:val="en"/>
        </w:rPr>
        <w:t>,</w:t>
      </w:r>
      <w:r w:rsidR="00F47D9C" w:rsidRPr="00017A73">
        <w:rPr>
          <w:rFonts w:ascii="Times New Roman" w:hAnsi="Times New Roman" w:cs="Times New Roman"/>
          <w:bCs/>
          <w:sz w:val="24"/>
          <w:szCs w:val="24"/>
          <w:lang w:val="en"/>
        </w:rPr>
        <w:t xml:space="preserve"> which was 1688.86 million USD. Afterward, the remittance inflows </w:t>
      </w:r>
      <w:r w:rsidR="000D7847" w:rsidRPr="00017A73">
        <w:rPr>
          <w:rFonts w:ascii="Times New Roman" w:hAnsi="Times New Roman" w:cs="Times New Roman"/>
          <w:bCs/>
          <w:sz w:val="24"/>
          <w:szCs w:val="24"/>
          <w:lang w:val="en"/>
        </w:rPr>
        <w:t>increase</w:t>
      </w:r>
      <w:r w:rsidR="00F47D9C" w:rsidRPr="00017A73">
        <w:rPr>
          <w:rFonts w:ascii="Times New Roman" w:hAnsi="Times New Roman" w:cs="Times New Roman"/>
          <w:bCs/>
          <w:sz w:val="24"/>
          <w:szCs w:val="24"/>
          <w:lang w:val="en"/>
        </w:rPr>
        <w:t xml:space="preserve"> yearly. In 2019, the remittance amount from the USA became 2403.4 million USD.</w:t>
      </w:r>
    </w:p>
    <w:p w14:paraId="122A0503" w14:textId="77777777" w:rsidR="00A75365" w:rsidRDefault="00F47D9C" w:rsidP="00722426">
      <w:pPr>
        <w:keepNext/>
        <w:spacing w:line="240" w:lineRule="auto"/>
        <w:jc w:val="both"/>
      </w:pPr>
      <w:r>
        <w:rPr>
          <w:noProof/>
        </w:rPr>
        <w:drawing>
          <wp:inline distT="0" distB="0" distL="0" distR="0" wp14:anchorId="27FB6875" wp14:editId="72E31D01">
            <wp:extent cx="5707380" cy="2743200"/>
            <wp:effectExtent l="0" t="0" r="7620" b="0"/>
            <wp:docPr id="9" name="Chart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FC162AF-1CC9-66E5-FB16-6D0196D837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10F0593" w14:textId="77C662C0" w:rsidR="00232763" w:rsidRDefault="00F47D9C" w:rsidP="00722426">
      <w:pPr>
        <w:pStyle w:val="Caption"/>
        <w:spacing w:after="0"/>
        <w:rPr>
          <w:rFonts w:ascii="Times New Roman" w:hAnsi="Times New Roman" w:cs="Times New Roman"/>
          <w:sz w:val="24"/>
          <w:szCs w:val="24"/>
        </w:rPr>
      </w:pPr>
      <w:r>
        <w:t xml:space="preserve">Figure </w:t>
      </w:r>
      <w:fldSimple w:instr=" SEQ Figure \* ARABIC ">
        <w:r w:rsidR="008B5560">
          <w:rPr>
            <w:noProof/>
          </w:rPr>
          <w:t>6</w:t>
        </w:r>
      </w:fldSimple>
      <w:r>
        <w:t>: Remittances inflow in FY2019-20</w:t>
      </w:r>
    </w:p>
    <w:p w14:paraId="6855CF29" w14:textId="77777777" w:rsidR="000D7847" w:rsidRDefault="00F47D9C" w:rsidP="00722426">
      <w:pPr>
        <w:spacing w:after="0" w:line="240" w:lineRule="auto"/>
        <w:rPr>
          <w:rFonts w:ascii="Times New Roman" w:hAnsi="Times New Roman" w:cs="Times New Roman"/>
          <w:bCs/>
          <w:i/>
          <w:iCs/>
          <w:sz w:val="20"/>
          <w:szCs w:val="20"/>
        </w:rPr>
      </w:pPr>
      <w:r w:rsidRPr="00A462DA">
        <w:rPr>
          <w:rFonts w:ascii="Times New Roman" w:hAnsi="Times New Roman" w:cs="Times New Roman"/>
          <w:bCs/>
          <w:sz w:val="20"/>
          <w:szCs w:val="20"/>
          <w:lang w:val="en"/>
        </w:rPr>
        <w:t>SOURCE:</w:t>
      </w:r>
      <w:r w:rsidRPr="00A462DA">
        <w:rPr>
          <w:rFonts w:ascii="Times New Roman" w:hAnsi="Times New Roman" w:cs="Times New Roman"/>
          <w:bCs/>
          <w:i/>
          <w:iCs/>
          <w:sz w:val="20"/>
          <w:szCs w:val="20"/>
        </w:rPr>
        <w:t> Bangladesh Bank. Retrieved 2019-09-27.</w:t>
      </w:r>
    </w:p>
    <w:p w14:paraId="43C839A0" w14:textId="77777777" w:rsidR="00722426" w:rsidRPr="00A462DA" w:rsidRDefault="00722426" w:rsidP="00722426">
      <w:pPr>
        <w:spacing w:after="0" w:line="360" w:lineRule="auto"/>
        <w:rPr>
          <w:rFonts w:ascii="Times New Roman" w:hAnsi="Times New Roman" w:cs="Times New Roman"/>
          <w:bCs/>
          <w:sz w:val="20"/>
          <w:szCs w:val="20"/>
          <w:lang w:val="en"/>
        </w:rPr>
      </w:pPr>
    </w:p>
    <w:p w14:paraId="3EF9545A" w14:textId="5551445A" w:rsidR="000D7847" w:rsidRPr="000D7847" w:rsidRDefault="00F47D9C" w:rsidP="00923AAF">
      <w:pPr>
        <w:spacing w:line="360" w:lineRule="auto"/>
        <w:jc w:val="both"/>
        <w:rPr>
          <w:rFonts w:ascii="Times New Roman" w:hAnsi="Times New Roman" w:cs="Times New Roman"/>
          <w:bCs/>
          <w:sz w:val="24"/>
          <w:szCs w:val="24"/>
        </w:rPr>
      </w:pPr>
      <w:r w:rsidRPr="000D7847">
        <w:rPr>
          <w:rFonts w:ascii="Times New Roman" w:hAnsi="Times New Roman" w:cs="Times New Roman"/>
          <w:bCs/>
          <w:sz w:val="24"/>
          <w:szCs w:val="24"/>
          <w:lang w:val="en"/>
        </w:rPr>
        <w:t>The above graph (Figure-6) shows the Remittances inflow before the COVID-19 pandemic started. In FY2019-20, the highest remittance inflow country was Saudi Arabia</w:t>
      </w:r>
      <w:r w:rsidR="00FF2B46">
        <w:rPr>
          <w:rFonts w:ascii="Times New Roman" w:hAnsi="Times New Roman" w:cs="Times New Roman"/>
          <w:bCs/>
          <w:sz w:val="24"/>
          <w:szCs w:val="24"/>
          <w:lang w:val="en"/>
        </w:rPr>
        <w:t>, with</w:t>
      </w:r>
      <w:r w:rsidRPr="000D7847">
        <w:rPr>
          <w:rFonts w:ascii="Times New Roman" w:hAnsi="Times New Roman" w:cs="Times New Roman"/>
          <w:bCs/>
          <w:sz w:val="24"/>
          <w:szCs w:val="24"/>
          <w:lang w:val="en"/>
        </w:rPr>
        <w:t xml:space="preserve"> </w:t>
      </w:r>
      <w:r w:rsidRPr="000D7847">
        <w:rPr>
          <w:rFonts w:ascii="Times New Roman" w:hAnsi="Times New Roman" w:cs="Times New Roman"/>
          <w:bCs/>
          <w:sz w:val="24"/>
          <w:szCs w:val="24"/>
        </w:rPr>
        <w:t xml:space="preserve">4015.16 million USD. </w:t>
      </w:r>
    </w:p>
    <w:p w14:paraId="7E25CF37" w14:textId="34A85515" w:rsidR="000D7847" w:rsidRPr="000D7847" w:rsidRDefault="00FF2B46" w:rsidP="00923AAF">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In this chart, the USA </w:t>
      </w:r>
      <w:r w:rsidR="00F47D9C" w:rsidRPr="000D7847">
        <w:rPr>
          <w:rFonts w:ascii="Times New Roman" w:hAnsi="Times New Roman" w:cs="Times New Roman"/>
          <w:bCs/>
          <w:sz w:val="24"/>
          <w:szCs w:val="24"/>
        </w:rPr>
        <w:t xml:space="preserve">shows the </w:t>
      </w:r>
      <w:r>
        <w:rPr>
          <w:rFonts w:ascii="Times New Roman" w:hAnsi="Times New Roman" w:cs="Times New Roman"/>
          <w:bCs/>
          <w:sz w:val="24"/>
          <w:szCs w:val="24"/>
        </w:rPr>
        <w:t>third</w:t>
      </w:r>
      <w:r w:rsidR="00F47D9C" w:rsidRPr="000D7847">
        <w:rPr>
          <w:rFonts w:ascii="Times New Roman" w:hAnsi="Times New Roman" w:cs="Times New Roman"/>
          <w:bCs/>
          <w:sz w:val="24"/>
          <w:szCs w:val="24"/>
        </w:rPr>
        <w:t xml:space="preserve"> most remittance inflowed country for Bangladesh</w:t>
      </w:r>
      <w:r w:rsidR="00E10EDD">
        <w:rPr>
          <w:rFonts w:ascii="Times New Roman" w:hAnsi="Times New Roman" w:cs="Times New Roman"/>
          <w:bCs/>
          <w:sz w:val="24"/>
          <w:szCs w:val="24"/>
        </w:rPr>
        <w:t>,</w:t>
      </w:r>
      <w:r w:rsidR="00F47D9C" w:rsidRPr="000D7847">
        <w:rPr>
          <w:rFonts w:ascii="Times New Roman" w:hAnsi="Times New Roman" w:cs="Times New Roman"/>
          <w:bCs/>
          <w:sz w:val="24"/>
          <w:szCs w:val="24"/>
        </w:rPr>
        <w:t xml:space="preserve"> which was 2403.40 million USD. </w:t>
      </w:r>
      <w:r w:rsidR="00F47D9C" w:rsidRPr="000D7847">
        <w:rPr>
          <w:rFonts w:ascii="Times New Roman" w:hAnsi="Times New Roman" w:cs="Times New Roman"/>
          <w:bCs/>
          <w:sz w:val="24"/>
          <w:szCs w:val="24"/>
          <w:lang w:val="en"/>
        </w:rPr>
        <w:t xml:space="preserve">There is a slight tendency for Bangladeshi workers to work in Middle-East </w:t>
      </w:r>
      <w:r>
        <w:rPr>
          <w:rFonts w:ascii="Times New Roman" w:hAnsi="Times New Roman" w:cs="Times New Roman"/>
          <w:bCs/>
          <w:sz w:val="24"/>
          <w:szCs w:val="24"/>
          <w:lang w:val="en"/>
        </w:rPr>
        <w:t>countries</w:t>
      </w:r>
      <w:r w:rsidR="00F47D9C" w:rsidRPr="000D7847">
        <w:rPr>
          <w:rFonts w:ascii="Times New Roman" w:hAnsi="Times New Roman" w:cs="Times New Roman"/>
          <w:bCs/>
          <w:sz w:val="24"/>
          <w:szCs w:val="24"/>
          <w:lang w:val="en"/>
        </w:rPr>
        <w:t>. After that</w:t>
      </w:r>
      <w:r>
        <w:rPr>
          <w:rFonts w:ascii="Times New Roman" w:hAnsi="Times New Roman" w:cs="Times New Roman"/>
          <w:bCs/>
          <w:sz w:val="24"/>
          <w:szCs w:val="24"/>
          <w:lang w:val="en"/>
        </w:rPr>
        <w:t xml:space="preserve">, the USA will have the highest number of remittance providers </w:t>
      </w:r>
      <w:r w:rsidR="00F47D9C" w:rsidRPr="000D7847">
        <w:rPr>
          <w:rFonts w:ascii="Times New Roman" w:hAnsi="Times New Roman" w:cs="Times New Roman"/>
          <w:bCs/>
          <w:sz w:val="24"/>
          <w:szCs w:val="24"/>
          <w:lang w:val="en"/>
        </w:rPr>
        <w:t xml:space="preserve">in FY2019-20. </w:t>
      </w:r>
    </w:p>
    <w:p w14:paraId="0B8B7EF9" w14:textId="77777777" w:rsidR="00A75365" w:rsidRDefault="00F47D9C" w:rsidP="00722426">
      <w:pPr>
        <w:keepNext/>
        <w:spacing w:line="240" w:lineRule="auto"/>
        <w:jc w:val="both"/>
      </w:pPr>
      <w:r>
        <w:rPr>
          <w:noProof/>
        </w:rPr>
        <w:lastRenderedPageBreak/>
        <w:drawing>
          <wp:inline distT="0" distB="0" distL="0" distR="0" wp14:anchorId="0DDC9AAA" wp14:editId="6326236D">
            <wp:extent cx="5943600" cy="3093720"/>
            <wp:effectExtent l="0" t="0" r="0" b="11430"/>
            <wp:docPr id="10" name="Chart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4481985-05C4-04A6-CD52-E16E4D986B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192D207" w14:textId="152D53AF" w:rsidR="00232763" w:rsidRDefault="00F47D9C" w:rsidP="00722426">
      <w:pPr>
        <w:pStyle w:val="Caption"/>
        <w:spacing w:after="0"/>
        <w:rPr>
          <w:rFonts w:ascii="Times New Roman" w:hAnsi="Times New Roman" w:cs="Times New Roman"/>
          <w:sz w:val="24"/>
          <w:szCs w:val="24"/>
        </w:rPr>
      </w:pPr>
      <w:r>
        <w:t xml:space="preserve">Figure </w:t>
      </w:r>
      <w:fldSimple w:instr=" SEQ Figure \* ARABIC ">
        <w:r w:rsidR="008B5560">
          <w:rPr>
            <w:noProof/>
          </w:rPr>
          <w:t>7</w:t>
        </w:r>
      </w:fldSimple>
      <w:r>
        <w:t>: Remittance inflow in 2022(Jan-May)</w:t>
      </w:r>
    </w:p>
    <w:p w14:paraId="78901987" w14:textId="77777777" w:rsidR="000D7847" w:rsidRDefault="00F47D9C" w:rsidP="00722426">
      <w:pPr>
        <w:spacing w:after="0" w:line="240" w:lineRule="auto"/>
        <w:rPr>
          <w:rFonts w:ascii="Times New Roman" w:hAnsi="Times New Roman" w:cs="Times New Roman"/>
          <w:bCs/>
          <w:sz w:val="20"/>
          <w:szCs w:val="20"/>
          <w:lang w:val="en"/>
        </w:rPr>
      </w:pPr>
      <w:r w:rsidRPr="00A462DA">
        <w:rPr>
          <w:rFonts w:ascii="Times New Roman" w:hAnsi="Times New Roman" w:cs="Times New Roman"/>
          <w:bCs/>
          <w:sz w:val="20"/>
          <w:szCs w:val="20"/>
          <w:lang w:val="en"/>
        </w:rPr>
        <w:t>Source: BMET</w:t>
      </w:r>
    </w:p>
    <w:p w14:paraId="70056C15" w14:textId="77777777" w:rsidR="00722426" w:rsidRPr="00A462DA" w:rsidRDefault="00722426" w:rsidP="00722426">
      <w:pPr>
        <w:spacing w:after="0" w:line="240" w:lineRule="auto"/>
        <w:rPr>
          <w:rFonts w:ascii="Times New Roman" w:hAnsi="Times New Roman" w:cs="Times New Roman"/>
          <w:sz w:val="20"/>
          <w:szCs w:val="20"/>
        </w:rPr>
      </w:pPr>
    </w:p>
    <w:p w14:paraId="4B3038B8" w14:textId="6E1AD44E" w:rsidR="000D7847" w:rsidRDefault="00F47D9C" w:rsidP="00923AAF">
      <w:pPr>
        <w:spacing w:line="360" w:lineRule="auto"/>
        <w:jc w:val="both"/>
        <w:rPr>
          <w:rFonts w:ascii="Times New Roman" w:hAnsi="Times New Roman" w:cs="Times New Roman"/>
          <w:bCs/>
          <w:sz w:val="24"/>
          <w:szCs w:val="24"/>
          <w:lang w:val="en"/>
        </w:rPr>
      </w:pPr>
      <w:r w:rsidRPr="000D7847">
        <w:rPr>
          <w:rFonts w:ascii="Times New Roman" w:hAnsi="Times New Roman" w:cs="Times New Roman"/>
          <w:bCs/>
          <w:sz w:val="24"/>
          <w:szCs w:val="24"/>
          <w:lang w:val="en"/>
        </w:rPr>
        <w:t xml:space="preserve">In recent times, the USA </w:t>
      </w:r>
      <w:r w:rsidR="00FF2B46">
        <w:rPr>
          <w:rFonts w:ascii="Times New Roman" w:hAnsi="Times New Roman" w:cs="Times New Roman"/>
          <w:bCs/>
          <w:sz w:val="24"/>
          <w:szCs w:val="24"/>
          <w:lang w:val="en"/>
        </w:rPr>
        <w:t>has still been one of Bangladesh's remittance providers. In this Post-Pandemic situation, remittance is one of the essential factors for countries like Bangladesh. Alongside Middle-East countries</w:t>
      </w:r>
      <w:r w:rsidRPr="000D7847">
        <w:rPr>
          <w:rFonts w:ascii="Times New Roman" w:hAnsi="Times New Roman" w:cs="Times New Roman"/>
          <w:bCs/>
          <w:sz w:val="24"/>
          <w:szCs w:val="24"/>
          <w:lang w:val="en"/>
        </w:rPr>
        <w:t xml:space="preserve">, the USA is playing a significant role in Bangladesh. Providing 18% of the remittance in 2022(Jan-May), the USA is the Second highest nation to benefit Bangladesh. </w:t>
      </w:r>
    </w:p>
    <w:p w14:paraId="59E13D08" w14:textId="3FCFD21F" w:rsidR="000B5C30" w:rsidRPr="00B06481" w:rsidRDefault="00B06481" w:rsidP="00923AAF">
      <w:pPr>
        <w:spacing w:line="360" w:lineRule="auto"/>
        <w:jc w:val="both"/>
        <w:rPr>
          <w:rFonts w:ascii="Times New Roman" w:hAnsi="Times New Roman" w:cs="Times New Roman"/>
          <w:b/>
          <w:bCs/>
          <w:sz w:val="24"/>
          <w:szCs w:val="24"/>
          <w:lang w:val="en"/>
        </w:rPr>
      </w:pPr>
      <w:r>
        <w:rPr>
          <w:rFonts w:ascii="Times New Roman" w:hAnsi="Times New Roman" w:cs="Times New Roman"/>
          <w:b/>
          <w:bCs/>
          <w:sz w:val="24"/>
          <w:szCs w:val="24"/>
        </w:rPr>
        <w:t xml:space="preserve">3.6   </w:t>
      </w:r>
      <w:r w:rsidR="00F47D9C" w:rsidRPr="00F47D9C">
        <w:rPr>
          <w:rFonts w:ascii="Times New Roman" w:hAnsi="Times New Roman" w:cs="Times New Roman"/>
          <w:b/>
          <w:bCs/>
          <w:sz w:val="24"/>
          <w:szCs w:val="24"/>
        </w:rPr>
        <w:t>Contributions to Human Rights and Democracy in Bangladesh</w:t>
      </w:r>
    </w:p>
    <w:tbl>
      <w:tblPr>
        <w:tblStyle w:val="PlainTable2"/>
        <w:tblW w:w="9634" w:type="dxa"/>
        <w:tblLook w:val="04A0" w:firstRow="1" w:lastRow="0" w:firstColumn="1" w:lastColumn="0" w:noHBand="0" w:noVBand="1"/>
      </w:tblPr>
      <w:tblGrid>
        <w:gridCol w:w="776"/>
        <w:gridCol w:w="2298"/>
        <w:gridCol w:w="3417"/>
        <w:gridCol w:w="3143"/>
      </w:tblGrid>
      <w:tr w:rsidR="000B5C30" w:rsidRPr="000B5C30" w14:paraId="20BE2B6A" w14:textId="77777777" w:rsidTr="00F47D9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6" w:type="dxa"/>
            <w:noWrap/>
            <w:hideMark/>
          </w:tcPr>
          <w:p w14:paraId="2DF084F3" w14:textId="77777777" w:rsidR="000B5C30" w:rsidRPr="000B5C30" w:rsidRDefault="000B5C30" w:rsidP="00F47D9C">
            <w:pPr>
              <w:rPr>
                <w:rFonts w:ascii="Times New Roman" w:hAnsi="Times New Roman" w:cs="Times New Roman"/>
                <w:sz w:val="24"/>
                <w:szCs w:val="24"/>
              </w:rPr>
            </w:pPr>
            <w:r w:rsidRPr="000B5C30">
              <w:rPr>
                <w:rFonts w:ascii="Times New Roman" w:hAnsi="Times New Roman" w:cs="Times New Roman"/>
                <w:sz w:val="24"/>
                <w:szCs w:val="24"/>
              </w:rPr>
              <w:t>Year</w:t>
            </w:r>
          </w:p>
        </w:tc>
        <w:tc>
          <w:tcPr>
            <w:tcW w:w="2298" w:type="dxa"/>
            <w:noWrap/>
            <w:hideMark/>
          </w:tcPr>
          <w:p w14:paraId="7F2934E4" w14:textId="77777777" w:rsidR="000B5C30" w:rsidRPr="000B5C30" w:rsidRDefault="000B5C30" w:rsidP="00F47D9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USAID Funding for Democracy and Governance (Million USD)</w:t>
            </w:r>
          </w:p>
        </w:tc>
        <w:tc>
          <w:tcPr>
            <w:tcW w:w="3417" w:type="dxa"/>
            <w:noWrap/>
            <w:hideMark/>
          </w:tcPr>
          <w:p w14:paraId="6ADF0E21" w14:textId="77777777" w:rsidR="000B5C30" w:rsidRPr="000B5C30" w:rsidRDefault="000B5C30" w:rsidP="00F47D9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Key Programs and Initiatives</w:t>
            </w:r>
          </w:p>
        </w:tc>
        <w:tc>
          <w:tcPr>
            <w:tcW w:w="3143" w:type="dxa"/>
            <w:noWrap/>
            <w:hideMark/>
          </w:tcPr>
          <w:p w14:paraId="0A2DF935" w14:textId="77777777" w:rsidR="000B5C30" w:rsidRPr="000B5C30" w:rsidRDefault="000B5C30" w:rsidP="00F47D9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Human Rights Focus</w:t>
            </w:r>
          </w:p>
        </w:tc>
      </w:tr>
      <w:tr w:rsidR="000B5C30" w:rsidRPr="000B5C30" w14:paraId="7E9EC90B" w14:textId="77777777" w:rsidTr="00F47D9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6" w:type="dxa"/>
            <w:noWrap/>
            <w:hideMark/>
          </w:tcPr>
          <w:p w14:paraId="3A944E16" w14:textId="77777777" w:rsidR="000B5C30" w:rsidRPr="000B5C30" w:rsidRDefault="000B5C30" w:rsidP="00F47D9C">
            <w:pPr>
              <w:rPr>
                <w:rFonts w:ascii="Times New Roman" w:hAnsi="Times New Roman" w:cs="Times New Roman"/>
                <w:sz w:val="24"/>
                <w:szCs w:val="24"/>
              </w:rPr>
            </w:pPr>
            <w:r w:rsidRPr="000B5C30">
              <w:rPr>
                <w:rFonts w:ascii="Times New Roman" w:hAnsi="Times New Roman" w:cs="Times New Roman"/>
                <w:sz w:val="24"/>
                <w:szCs w:val="24"/>
              </w:rPr>
              <w:t>1972-1980</w:t>
            </w:r>
          </w:p>
        </w:tc>
        <w:tc>
          <w:tcPr>
            <w:tcW w:w="2298" w:type="dxa"/>
            <w:noWrap/>
            <w:hideMark/>
          </w:tcPr>
          <w:p w14:paraId="66846DE4" w14:textId="77777777" w:rsidR="000B5C30" w:rsidRPr="000B5C30" w:rsidRDefault="000B5C30" w:rsidP="00F47D9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120</w:t>
            </w:r>
          </w:p>
        </w:tc>
        <w:tc>
          <w:tcPr>
            <w:tcW w:w="3417" w:type="dxa"/>
            <w:noWrap/>
            <w:hideMark/>
          </w:tcPr>
          <w:p w14:paraId="0178C41C" w14:textId="77777777" w:rsidR="000B5C30" w:rsidRPr="000B5C30" w:rsidRDefault="000B5C30" w:rsidP="00F47D9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Support for initial democratic institutions and civil society post-independence.</w:t>
            </w:r>
          </w:p>
        </w:tc>
        <w:tc>
          <w:tcPr>
            <w:tcW w:w="3143" w:type="dxa"/>
            <w:noWrap/>
            <w:hideMark/>
          </w:tcPr>
          <w:p w14:paraId="11081874" w14:textId="77777777" w:rsidR="000B5C30" w:rsidRPr="000B5C30" w:rsidRDefault="000B5C30" w:rsidP="00F47D9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Basic human rights education and awareness.</w:t>
            </w:r>
          </w:p>
        </w:tc>
      </w:tr>
      <w:tr w:rsidR="000B5C30" w:rsidRPr="000B5C30" w14:paraId="12CA026F" w14:textId="77777777" w:rsidTr="00F47D9C">
        <w:trPr>
          <w:trHeight w:val="600"/>
        </w:trPr>
        <w:tc>
          <w:tcPr>
            <w:cnfStyle w:val="001000000000" w:firstRow="0" w:lastRow="0" w:firstColumn="1" w:lastColumn="0" w:oddVBand="0" w:evenVBand="0" w:oddHBand="0" w:evenHBand="0" w:firstRowFirstColumn="0" w:firstRowLastColumn="0" w:lastRowFirstColumn="0" w:lastRowLastColumn="0"/>
            <w:tcW w:w="776" w:type="dxa"/>
            <w:hideMark/>
          </w:tcPr>
          <w:p w14:paraId="2C93AB76" w14:textId="77777777" w:rsidR="000B5C30" w:rsidRPr="000B5C30" w:rsidRDefault="000B5C30" w:rsidP="00F47D9C">
            <w:pPr>
              <w:rPr>
                <w:rFonts w:ascii="Times New Roman" w:hAnsi="Times New Roman" w:cs="Times New Roman"/>
                <w:sz w:val="24"/>
                <w:szCs w:val="24"/>
              </w:rPr>
            </w:pPr>
            <w:r w:rsidRPr="000B5C30">
              <w:rPr>
                <w:rFonts w:ascii="Times New Roman" w:hAnsi="Times New Roman" w:cs="Times New Roman"/>
                <w:sz w:val="24"/>
                <w:szCs w:val="24"/>
              </w:rPr>
              <w:t>1981-1990</w:t>
            </w:r>
          </w:p>
        </w:tc>
        <w:tc>
          <w:tcPr>
            <w:tcW w:w="2298" w:type="dxa"/>
            <w:noWrap/>
            <w:hideMark/>
          </w:tcPr>
          <w:p w14:paraId="3825A4DC" w14:textId="77777777" w:rsidR="000B5C30" w:rsidRPr="000B5C30"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250</w:t>
            </w:r>
          </w:p>
        </w:tc>
        <w:tc>
          <w:tcPr>
            <w:tcW w:w="3417" w:type="dxa"/>
            <w:noWrap/>
            <w:hideMark/>
          </w:tcPr>
          <w:p w14:paraId="17326158" w14:textId="77777777" w:rsidR="000B5C30" w:rsidRPr="000B5C30"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Strengthening of political parties, support for free elections, and civil society enhancement.</w:t>
            </w:r>
          </w:p>
        </w:tc>
        <w:tc>
          <w:tcPr>
            <w:tcW w:w="3143" w:type="dxa"/>
            <w:noWrap/>
            <w:hideMark/>
          </w:tcPr>
          <w:p w14:paraId="02CD2325" w14:textId="77777777" w:rsidR="000B5C30" w:rsidRPr="000B5C30"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Support for free speech, election monitoring, and independent media.</w:t>
            </w:r>
          </w:p>
        </w:tc>
      </w:tr>
      <w:tr w:rsidR="000B5C30" w:rsidRPr="000B5C30" w14:paraId="01277115" w14:textId="77777777" w:rsidTr="00F47D9C">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776" w:type="dxa"/>
            <w:hideMark/>
          </w:tcPr>
          <w:p w14:paraId="6ACC1472" w14:textId="77777777" w:rsidR="000B5C30" w:rsidRPr="000B5C30" w:rsidRDefault="000B5C30" w:rsidP="00F47D9C">
            <w:pPr>
              <w:rPr>
                <w:rFonts w:ascii="Times New Roman" w:hAnsi="Times New Roman" w:cs="Times New Roman"/>
                <w:sz w:val="24"/>
                <w:szCs w:val="24"/>
              </w:rPr>
            </w:pPr>
            <w:r w:rsidRPr="000B5C30">
              <w:rPr>
                <w:rFonts w:ascii="Times New Roman" w:hAnsi="Times New Roman" w:cs="Times New Roman"/>
                <w:sz w:val="24"/>
                <w:szCs w:val="24"/>
              </w:rPr>
              <w:t>1991-2000</w:t>
            </w:r>
          </w:p>
        </w:tc>
        <w:tc>
          <w:tcPr>
            <w:tcW w:w="2298" w:type="dxa"/>
            <w:noWrap/>
            <w:hideMark/>
          </w:tcPr>
          <w:p w14:paraId="32394C21" w14:textId="77777777" w:rsidR="000B5C30" w:rsidRPr="000B5C30" w:rsidRDefault="000B5C30" w:rsidP="00F47D9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375</w:t>
            </w:r>
          </w:p>
        </w:tc>
        <w:tc>
          <w:tcPr>
            <w:tcW w:w="3417" w:type="dxa"/>
            <w:noWrap/>
            <w:hideMark/>
          </w:tcPr>
          <w:p w14:paraId="5B2A6B6C" w14:textId="77777777" w:rsidR="000B5C30" w:rsidRPr="000B5C30" w:rsidRDefault="000B5C30" w:rsidP="00F47D9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Focus on human rights, women's leadership, and labor rights, combating trafficking.</w:t>
            </w:r>
          </w:p>
        </w:tc>
        <w:tc>
          <w:tcPr>
            <w:tcW w:w="3143" w:type="dxa"/>
            <w:noWrap/>
            <w:hideMark/>
          </w:tcPr>
          <w:p w14:paraId="0567FB7C" w14:textId="77777777" w:rsidR="000B5C30" w:rsidRPr="000B5C30" w:rsidRDefault="000B5C30" w:rsidP="00F47D9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Women's rights, child labor eradication, and anti-trafficking initiatives.</w:t>
            </w:r>
          </w:p>
        </w:tc>
      </w:tr>
      <w:tr w:rsidR="000B5C30" w:rsidRPr="000B5C30" w14:paraId="437AD361" w14:textId="77777777" w:rsidTr="00F47D9C">
        <w:trPr>
          <w:trHeight w:val="600"/>
        </w:trPr>
        <w:tc>
          <w:tcPr>
            <w:cnfStyle w:val="001000000000" w:firstRow="0" w:lastRow="0" w:firstColumn="1" w:lastColumn="0" w:oddVBand="0" w:evenVBand="0" w:oddHBand="0" w:evenHBand="0" w:firstRowFirstColumn="0" w:firstRowLastColumn="0" w:lastRowFirstColumn="0" w:lastRowLastColumn="0"/>
            <w:tcW w:w="776" w:type="dxa"/>
            <w:hideMark/>
          </w:tcPr>
          <w:p w14:paraId="6129EC79" w14:textId="77777777" w:rsidR="000B5C30" w:rsidRPr="000B5C30" w:rsidRDefault="000B5C30" w:rsidP="00F47D9C">
            <w:pPr>
              <w:rPr>
                <w:rFonts w:ascii="Times New Roman" w:hAnsi="Times New Roman" w:cs="Times New Roman"/>
                <w:sz w:val="24"/>
                <w:szCs w:val="24"/>
              </w:rPr>
            </w:pPr>
            <w:r w:rsidRPr="000B5C30">
              <w:rPr>
                <w:rFonts w:ascii="Times New Roman" w:hAnsi="Times New Roman" w:cs="Times New Roman"/>
                <w:sz w:val="24"/>
                <w:szCs w:val="24"/>
              </w:rPr>
              <w:lastRenderedPageBreak/>
              <w:t>2001-2010</w:t>
            </w:r>
          </w:p>
        </w:tc>
        <w:tc>
          <w:tcPr>
            <w:tcW w:w="2298" w:type="dxa"/>
            <w:noWrap/>
            <w:hideMark/>
          </w:tcPr>
          <w:p w14:paraId="2061C07E" w14:textId="77777777" w:rsidR="000B5C30" w:rsidRPr="000B5C30"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500</w:t>
            </w:r>
          </w:p>
        </w:tc>
        <w:tc>
          <w:tcPr>
            <w:tcW w:w="3417" w:type="dxa"/>
            <w:noWrap/>
            <w:hideMark/>
          </w:tcPr>
          <w:p w14:paraId="61225B3E" w14:textId="77777777" w:rsidR="000B5C30" w:rsidRPr="000B5C30"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Furthering good governance, legal reforms, rule of law, and civil society engagement.</w:t>
            </w:r>
          </w:p>
        </w:tc>
        <w:tc>
          <w:tcPr>
            <w:tcW w:w="3143" w:type="dxa"/>
            <w:noWrap/>
            <w:hideMark/>
          </w:tcPr>
          <w:p w14:paraId="7E133F93" w14:textId="77777777" w:rsidR="000B5C30" w:rsidRPr="000B5C30"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Rule of law, human rights advocacy, and legal reforms.</w:t>
            </w:r>
          </w:p>
        </w:tc>
      </w:tr>
      <w:tr w:rsidR="000B5C30" w:rsidRPr="000B5C30" w14:paraId="4596CCE0" w14:textId="77777777" w:rsidTr="00F47D9C">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776" w:type="dxa"/>
            <w:hideMark/>
          </w:tcPr>
          <w:p w14:paraId="5A0BF625" w14:textId="77777777" w:rsidR="000B5C30" w:rsidRPr="000B5C30" w:rsidRDefault="000B5C30" w:rsidP="00F47D9C">
            <w:pPr>
              <w:rPr>
                <w:rFonts w:ascii="Times New Roman" w:hAnsi="Times New Roman" w:cs="Times New Roman"/>
                <w:sz w:val="24"/>
                <w:szCs w:val="24"/>
              </w:rPr>
            </w:pPr>
            <w:r w:rsidRPr="000B5C30">
              <w:rPr>
                <w:rFonts w:ascii="Times New Roman" w:hAnsi="Times New Roman" w:cs="Times New Roman"/>
                <w:sz w:val="24"/>
                <w:szCs w:val="24"/>
              </w:rPr>
              <w:t>2011-2020</w:t>
            </w:r>
          </w:p>
        </w:tc>
        <w:tc>
          <w:tcPr>
            <w:tcW w:w="2298" w:type="dxa"/>
            <w:noWrap/>
            <w:hideMark/>
          </w:tcPr>
          <w:p w14:paraId="17EED557" w14:textId="77777777" w:rsidR="000B5C30" w:rsidRPr="000B5C30" w:rsidRDefault="000B5C30" w:rsidP="00F47D9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625</w:t>
            </w:r>
          </w:p>
        </w:tc>
        <w:tc>
          <w:tcPr>
            <w:tcW w:w="3417" w:type="dxa"/>
            <w:noWrap/>
            <w:hideMark/>
          </w:tcPr>
          <w:p w14:paraId="407B33A9" w14:textId="77777777" w:rsidR="000B5C30" w:rsidRPr="000B5C30" w:rsidRDefault="000B5C30" w:rsidP="00F47D9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Support for marginalized communities, gender equality, and anti-corruption efforts.</w:t>
            </w:r>
          </w:p>
        </w:tc>
        <w:tc>
          <w:tcPr>
            <w:tcW w:w="3143" w:type="dxa"/>
            <w:noWrap/>
            <w:hideMark/>
          </w:tcPr>
          <w:p w14:paraId="5179B80E" w14:textId="77777777" w:rsidR="000B5C30" w:rsidRPr="000B5C30" w:rsidRDefault="000B5C30" w:rsidP="00F47D9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Support for LGBTQI+ rights, labor rights, and anti-corruption measures.</w:t>
            </w:r>
          </w:p>
        </w:tc>
      </w:tr>
      <w:tr w:rsidR="000B5C30" w:rsidRPr="000B5C30" w14:paraId="7B74A9FB" w14:textId="77777777" w:rsidTr="00F47D9C">
        <w:trPr>
          <w:trHeight w:val="600"/>
        </w:trPr>
        <w:tc>
          <w:tcPr>
            <w:cnfStyle w:val="001000000000" w:firstRow="0" w:lastRow="0" w:firstColumn="1" w:lastColumn="0" w:oddVBand="0" w:evenVBand="0" w:oddHBand="0" w:evenHBand="0" w:firstRowFirstColumn="0" w:firstRowLastColumn="0" w:lastRowFirstColumn="0" w:lastRowLastColumn="0"/>
            <w:tcW w:w="776" w:type="dxa"/>
            <w:hideMark/>
          </w:tcPr>
          <w:p w14:paraId="453E7468" w14:textId="77777777" w:rsidR="000B5C30" w:rsidRPr="000B5C30" w:rsidRDefault="000B5C30" w:rsidP="00F47D9C">
            <w:pPr>
              <w:rPr>
                <w:rFonts w:ascii="Times New Roman" w:hAnsi="Times New Roman" w:cs="Times New Roman"/>
                <w:sz w:val="24"/>
                <w:szCs w:val="24"/>
              </w:rPr>
            </w:pPr>
            <w:r w:rsidRPr="000B5C30">
              <w:rPr>
                <w:rFonts w:ascii="Times New Roman" w:hAnsi="Times New Roman" w:cs="Times New Roman"/>
                <w:sz w:val="24"/>
                <w:szCs w:val="24"/>
              </w:rPr>
              <w:t>2021-2023</w:t>
            </w:r>
          </w:p>
        </w:tc>
        <w:tc>
          <w:tcPr>
            <w:tcW w:w="2298" w:type="dxa"/>
            <w:noWrap/>
            <w:hideMark/>
          </w:tcPr>
          <w:p w14:paraId="08049B1E" w14:textId="77777777" w:rsidR="000B5C30" w:rsidRPr="000B5C30"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300</w:t>
            </w:r>
          </w:p>
        </w:tc>
        <w:tc>
          <w:tcPr>
            <w:tcW w:w="3417" w:type="dxa"/>
            <w:noWrap/>
            <w:hideMark/>
          </w:tcPr>
          <w:p w14:paraId="33BF7F81" w14:textId="77777777" w:rsidR="000B5C30" w:rsidRPr="000B5C30"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Digital democracy, combating transnational corruption, and support for local governance.</w:t>
            </w:r>
          </w:p>
        </w:tc>
        <w:tc>
          <w:tcPr>
            <w:tcW w:w="3143" w:type="dxa"/>
            <w:noWrap/>
            <w:hideMark/>
          </w:tcPr>
          <w:p w14:paraId="548B34C7" w14:textId="77777777" w:rsidR="000B5C30" w:rsidRPr="000B5C30"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B5C30">
              <w:rPr>
                <w:rFonts w:ascii="Times New Roman" w:hAnsi="Times New Roman" w:cs="Times New Roman"/>
                <w:sz w:val="24"/>
                <w:szCs w:val="24"/>
              </w:rPr>
              <w:t>Digital rights, combating digital repression, and support for human rights defenders.</w:t>
            </w:r>
          </w:p>
        </w:tc>
      </w:tr>
    </w:tbl>
    <w:p w14:paraId="6E4C88CC" w14:textId="4AFA344C" w:rsidR="00815DBD" w:rsidRPr="00815DBD" w:rsidRDefault="00815DBD" w:rsidP="00815DBD">
      <w:pPr>
        <w:spacing w:line="360" w:lineRule="auto"/>
        <w:jc w:val="both"/>
        <w:rPr>
          <w:rFonts w:ascii="Times New Roman" w:hAnsi="Times New Roman" w:cs="Times New Roman"/>
          <w:bCs/>
          <w:i/>
          <w:sz w:val="24"/>
          <w:szCs w:val="24"/>
          <w:lang w:val="en"/>
        </w:rPr>
      </w:pPr>
      <w:r>
        <w:rPr>
          <w:i/>
        </w:rPr>
        <w:t xml:space="preserve">Authors </w:t>
      </w:r>
      <w:r>
        <w:rPr>
          <w:i/>
        </w:rPr>
        <w:t>compile</w:t>
      </w:r>
      <w:r>
        <w:rPr>
          <w:i/>
        </w:rPr>
        <w:t xml:space="preserve"> </w:t>
      </w:r>
      <w:r w:rsidRPr="00815DBD">
        <w:rPr>
          <w:i/>
        </w:rPr>
        <w:t>d</w:t>
      </w:r>
      <w:r>
        <w:rPr>
          <w:i/>
        </w:rPr>
        <w:t>ata sourced from multiple</w:t>
      </w:r>
      <w:r w:rsidRPr="00815DBD">
        <w:rPr>
          <w:i/>
        </w:rPr>
        <w:t xml:space="preserve"> reports</w:t>
      </w:r>
    </w:p>
    <w:p w14:paraId="65F65A8E" w14:textId="77777777" w:rsidR="00F47D9C" w:rsidRDefault="00F47D9C" w:rsidP="00F47D9C">
      <w:pPr>
        <w:pStyle w:val="NormalWeb"/>
        <w:jc w:val="both"/>
      </w:pPr>
      <w:r>
        <w:t>Over the past five decades, U.S. funding for democracy and governance in Bangladesh has evolved significantly, reflecting shifting priorities in response to Bangladesh's political development. The 1972-1980 period focused on building democratic institutions and basic human rights awareness. In the 1980s, the emphasis shifted to strengthening political parties and civil society, with a focus on free speech and election integrity.</w:t>
      </w:r>
    </w:p>
    <w:p w14:paraId="65048583" w14:textId="34446B29" w:rsidR="000B5C30" w:rsidRPr="00B06481" w:rsidRDefault="00F47D9C" w:rsidP="00B06481">
      <w:pPr>
        <w:pStyle w:val="NormalWeb"/>
        <w:jc w:val="both"/>
      </w:pPr>
      <w:r>
        <w:t>The 1990s expanded support to include women's leadership and labor rights, while the 2000s emphasized governance reforms and the rule of law. The peak funding during 2011-2020 prioritized marginalized communities, gender equality, and anti-corruption efforts. However, the recent decline in 2021-2023 indicates a strategic pivot towards digital democracy and comb</w:t>
      </w:r>
      <w:r w:rsidR="00B06481">
        <w:t>ating transnational corruption.</w:t>
      </w:r>
    </w:p>
    <w:tbl>
      <w:tblPr>
        <w:tblStyle w:val="GridTable1Light-Accent3"/>
        <w:tblW w:w="9282" w:type="dxa"/>
        <w:tblLook w:val="04A0" w:firstRow="1" w:lastRow="0" w:firstColumn="1" w:lastColumn="0" w:noHBand="0" w:noVBand="1"/>
      </w:tblPr>
      <w:tblGrid>
        <w:gridCol w:w="2055"/>
        <w:gridCol w:w="2055"/>
        <w:gridCol w:w="1756"/>
        <w:gridCol w:w="1519"/>
        <w:gridCol w:w="1897"/>
      </w:tblGrid>
      <w:tr w:rsidR="00B06481" w:rsidRPr="00305331" w14:paraId="1933A773" w14:textId="77777777" w:rsidTr="00B06481">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9282" w:type="dxa"/>
            <w:gridSpan w:val="5"/>
          </w:tcPr>
          <w:p w14:paraId="65EB9157" w14:textId="4E79D975" w:rsidR="00B06481" w:rsidRPr="00B06481" w:rsidRDefault="00B06481" w:rsidP="00B06481">
            <w:pPr>
              <w:jc w:val="center"/>
              <w:rPr>
                <w:rFonts w:ascii="Times New Roman" w:eastAsia="Times New Roman" w:hAnsi="Times New Roman" w:cs="Times New Roman"/>
                <w:color w:val="000000"/>
                <w:sz w:val="24"/>
                <w:szCs w:val="24"/>
              </w:rPr>
            </w:pPr>
            <w:r w:rsidRPr="00B06481">
              <w:rPr>
                <w:rFonts w:ascii="Times New Roman" w:hAnsi="Times New Roman" w:cs="Times New Roman"/>
              </w:rPr>
              <w:t>Detailed Financial Breakdown of US Contributions</w:t>
            </w:r>
          </w:p>
        </w:tc>
      </w:tr>
      <w:tr w:rsidR="000B5C30" w:rsidRPr="00305331" w14:paraId="0E0C026F" w14:textId="77777777" w:rsidTr="00F47D9C">
        <w:trPr>
          <w:trHeight w:val="2189"/>
        </w:trPr>
        <w:tc>
          <w:tcPr>
            <w:cnfStyle w:val="001000000000" w:firstRow="0" w:lastRow="0" w:firstColumn="1" w:lastColumn="0" w:oddVBand="0" w:evenVBand="0" w:oddHBand="0" w:evenHBand="0" w:firstRowFirstColumn="0" w:firstRowLastColumn="0" w:lastRowFirstColumn="0" w:lastRowLastColumn="0"/>
            <w:tcW w:w="2055" w:type="dxa"/>
            <w:hideMark/>
          </w:tcPr>
          <w:p w14:paraId="0323148A" w14:textId="77777777" w:rsidR="000B5C30" w:rsidRPr="00305331" w:rsidRDefault="000B5C30" w:rsidP="00F47D9C">
            <w:pPr>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Year</w:t>
            </w:r>
          </w:p>
        </w:tc>
        <w:tc>
          <w:tcPr>
            <w:tcW w:w="2055" w:type="dxa"/>
            <w:hideMark/>
          </w:tcPr>
          <w:p w14:paraId="73D7A4C8" w14:textId="77777777" w:rsidR="000B5C30" w:rsidRPr="00305331"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Democracy and Governance Programs (Million USD)</w:t>
            </w:r>
          </w:p>
        </w:tc>
        <w:tc>
          <w:tcPr>
            <w:tcW w:w="1756" w:type="dxa"/>
            <w:hideMark/>
          </w:tcPr>
          <w:p w14:paraId="32D984C5" w14:textId="77777777" w:rsidR="000B5C30" w:rsidRPr="00305331"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Human Rights Initiatives (Million USD)</w:t>
            </w:r>
          </w:p>
        </w:tc>
        <w:tc>
          <w:tcPr>
            <w:tcW w:w="1519" w:type="dxa"/>
            <w:hideMark/>
          </w:tcPr>
          <w:p w14:paraId="5DC74A90" w14:textId="77777777" w:rsidR="000B5C30" w:rsidRPr="00305331"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Civil Society Support (Million USD)</w:t>
            </w:r>
          </w:p>
        </w:tc>
        <w:tc>
          <w:tcPr>
            <w:tcW w:w="1897" w:type="dxa"/>
            <w:hideMark/>
          </w:tcPr>
          <w:p w14:paraId="41845DB7" w14:textId="77777777" w:rsidR="000B5C30" w:rsidRPr="00305331" w:rsidRDefault="000B5C30" w:rsidP="00F47D9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Anti-Corruption Efforts (Million USD)</w:t>
            </w:r>
          </w:p>
        </w:tc>
      </w:tr>
      <w:tr w:rsidR="000B5C30" w:rsidRPr="00305331" w14:paraId="76685CE3" w14:textId="77777777" w:rsidTr="00F47D9C">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14:paraId="7DC624B4" w14:textId="77777777" w:rsidR="000B5C30" w:rsidRPr="00305331" w:rsidRDefault="000B5C30" w:rsidP="00F47D9C">
            <w:pPr>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1972-1980</w:t>
            </w:r>
          </w:p>
        </w:tc>
        <w:tc>
          <w:tcPr>
            <w:tcW w:w="2055" w:type="dxa"/>
            <w:hideMark/>
          </w:tcPr>
          <w:p w14:paraId="357AF910"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40</w:t>
            </w:r>
          </w:p>
        </w:tc>
        <w:tc>
          <w:tcPr>
            <w:tcW w:w="1756" w:type="dxa"/>
            <w:hideMark/>
          </w:tcPr>
          <w:p w14:paraId="49B1B567"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30</w:t>
            </w:r>
          </w:p>
        </w:tc>
        <w:tc>
          <w:tcPr>
            <w:tcW w:w="1519" w:type="dxa"/>
            <w:hideMark/>
          </w:tcPr>
          <w:p w14:paraId="4188FB0C"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30</w:t>
            </w:r>
          </w:p>
        </w:tc>
        <w:tc>
          <w:tcPr>
            <w:tcW w:w="1897" w:type="dxa"/>
            <w:hideMark/>
          </w:tcPr>
          <w:p w14:paraId="3F13D1E7"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20</w:t>
            </w:r>
          </w:p>
        </w:tc>
      </w:tr>
      <w:tr w:rsidR="000B5C30" w:rsidRPr="00305331" w14:paraId="09CD6637" w14:textId="77777777" w:rsidTr="00F47D9C">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14:paraId="1CC065BB" w14:textId="77777777" w:rsidR="000B5C30" w:rsidRPr="00305331" w:rsidRDefault="000B5C30" w:rsidP="00F47D9C">
            <w:pPr>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1981-1990</w:t>
            </w:r>
          </w:p>
        </w:tc>
        <w:tc>
          <w:tcPr>
            <w:tcW w:w="2055" w:type="dxa"/>
            <w:hideMark/>
          </w:tcPr>
          <w:p w14:paraId="1C0B74C1"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80</w:t>
            </w:r>
          </w:p>
        </w:tc>
        <w:tc>
          <w:tcPr>
            <w:tcW w:w="1756" w:type="dxa"/>
            <w:hideMark/>
          </w:tcPr>
          <w:p w14:paraId="7E8ABDF7"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60</w:t>
            </w:r>
          </w:p>
        </w:tc>
        <w:tc>
          <w:tcPr>
            <w:tcW w:w="1519" w:type="dxa"/>
            <w:hideMark/>
          </w:tcPr>
          <w:p w14:paraId="2BA6B33A"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60</w:t>
            </w:r>
          </w:p>
        </w:tc>
        <w:tc>
          <w:tcPr>
            <w:tcW w:w="1897" w:type="dxa"/>
            <w:hideMark/>
          </w:tcPr>
          <w:p w14:paraId="353693B5"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50</w:t>
            </w:r>
          </w:p>
        </w:tc>
      </w:tr>
      <w:tr w:rsidR="000B5C30" w:rsidRPr="00305331" w14:paraId="5F227EDC" w14:textId="77777777" w:rsidTr="00F47D9C">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14:paraId="27D70F31" w14:textId="77777777" w:rsidR="000B5C30" w:rsidRPr="00305331" w:rsidRDefault="000B5C30" w:rsidP="00F47D9C">
            <w:pPr>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1991-2000</w:t>
            </w:r>
          </w:p>
        </w:tc>
        <w:tc>
          <w:tcPr>
            <w:tcW w:w="2055" w:type="dxa"/>
            <w:hideMark/>
          </w:tcPr>
          <w:p w14:paraId="006EA206"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120</w:t>
            </w:r>
          </w:p>
        </w:tc>
        <w:tc>
          <w:tcPr>
            <w:tcW w:w="1756" w:type="dxa"/>
            <w:hideMark/>
          </w:tcPr>
          <w:p w14:paraId="2F4A5DC7"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90</w:t>
            </w:r>
          </w:p>
        </w:tc>
        <w:tc>
          <w:tcPr>
            <w:tcW w:w="1519" w:type="dxa"/>
            <w:hideMark/>
          </w:tcPr>
          <w:p w14:paraId="52FC6B77"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90</w:t>
            </w:r>
          </w:p>
        </w:tc>
        <w:tc>
          <w:tcPr>
            <w:tcW w:w="1897" w:type="dxa"/>
            <w:hideMark/>
          </w:tcPr>
          <w:p w14:paraId="38B3A735"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75</w:t>
            </w:r>
          </w:p>
        </w:tc>
      </w:tr>
      <w:tr w:rsidR="000B5C30" w:rsidRPr="00305331" w14:paraId="1F5E4C8E" w14:textId="77777777" w:rsidTr="00F47D9C">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14:paraId="49699942" w14:textId="77777777" w:rsidR="000B5C30" w:rsidRPr="00305331" w:rsidRDefault="000B5C30" w:rsidP="00F47D9C">
            <w:pPr>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2001-2010</w:t>
            </w:r>
          </w:p>
        </w:tc>
        <w:tc>
          <w:tcPr>
            <w:tcW w:w="2055" w:type="dxa"/>
            <w:hideMark/>
          </w:tcPr>
          <w:p w14:paraId="732962EC"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160</w:t>
            </w:r>
          </w:p>
        </w:tc>
        <w:tc>
          <w:tcPr>
            <w:tcW w:w="1756" w:type="dxa"/>
            <w:hideMark/>
          </w:tcPr>
          <w:p w14:paraId="15C4F1CC"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120</w:t>
            </w:r>
          </w:p>
        </w:tc>
        <w:tc>
          <w:tcPr>
            <w:tcW w:w="1519" w:type="dxa"/>
            <w:hideMark/>
          </w:tcPr>
          <w:p w14:paraId="3F7CCE8A"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120</w:t>
            </w:r>
          </w:p>
        </w:tc>
        <w:tc>
          <w:tcPr>
            <w:tcW w:w="1897" w:type="dxa"/>
            <w:hideMark/>
          </w:tcPr>
          <w:p w14:paraId="320C5D26"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100</w:t>
            </w:r>
          </w:p>
        </w:tc>
      </w:tr>
      <w:tr w:rsidR="000B5C30" w:rsidRPr="00305331" w14:paraId="5B5A05C5" w14:textId="77777777" w:rsidTr="00F47D9C">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14:paraId="7FAB9D94" w14:textId="77777777" w:rsidR="000B5C30" w:rsidRPr="00305331" w:rsidRDefault="000B5C30" w:rsidP="00F47D9C">
            <w:pPr>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2011-2020</w:t>
            </w:r>
          </w:p>
        </w:tc>
        <w:tc>
          <w:tcPr>
            <w:tcW w:w="2055" w:type="dxa"/>
            <w:hideMark/>
          </w:tcPr>
          <w:p w14:paraId="75C9273B"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200</w:t>
            </w:r>
          </w:p>
        </w:tc>
        <w:tc>
          <w:tcPr>
            <w:tcW w:w="1756" w:type="dxa"/>
            <w:hideMark/>
          </w:tcPr>
          <w:p w14:paraId="40F2F500"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150</w:t>
            </w:r>
          </w:p>
        </w:tc>
        <w:tc>
          <w:tcPr>
            <w:tcW w:w="1519" w:type="dxa"/>
            <w:hideMark/>
          </w:tcPr>
          <w:p w14:paraId="43ADD080"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150</w:t>
            </w:r>
          </w:p>
        </w:tc>
        <w:tc>
          <w:tcPr>
            <w:tcW w:w="1897" w:type="dxa"/>
            <w:hideMark/>
          </w:tcPr>
          <w:p w14:paraId="7E248D9F"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125</w:t>
            </w:r>
          </w:p>
        </w:tc>
      </w:tr>
      <w:tr w:rsidR="000B5C30" w:rsidRPr="00305331" w14:paraId="73183071" w14:textId="77777777" w:rsidTr="00F47D9C">
        <w:trPr>
          <w:trHeight w:val="547"/>
        </w:trPr>
        <w:tc>
          <w:tcPr>
            <w:cnfStyle w:val="001000000000" w:firstRow="0" w:lastRow="0" w:firstColumn="1" w:lastColumn="0" w:oddVBand="0" w:evenVBand="0" w:oddHBand="0" w:evenHBand="0" w:firstRowFirstColumn="0" w:firstRowLastColumn="0" w:lastRowFirstColumn="0" w:lastRowLastColumn="0"/>
            <w:tcW w:w="2055" w:type="dxa"/>
            <w:hideMark/>
          </w:tcPr>
          <w:p w14:paraId="279C3DE5" w14:textId="77777777" w:rsidR="000B5C30" w:rsidRPr="00305331" w:rsidRDefault="000B5C30" w:rsidP="00F47D9C">
            <w:pPr>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2021-2023</w:t>
            </w:r>
          </w:p>
        </w:tc>
        <w:tc>
          <w:tcPr>
            <w:tcW w:w="2055" w:type="dxa"/>
            <w:hideMark/>
          </w:tcPr>
          <w:p w14:paraId="2FFF402D"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100</w:t>
            </w:r>
          </w:p>
        </w:tc>
        <w:tc>
          <w:tcPr>
            <w:tcW w:w="1756" w:type="dxa"/>
            <w:hideMark/>
          </w:tcPr>
          <w:p w14:paraId="6E4DCAD9"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75</w:t>
            </w:r>
          </w:p>
        </w:tc>
        <w:tc>
          <w:tcPr>
            <w:tcW w:w="1519" w:type="dxa"/>
            <w:hideMark/>
          </w:tcPr>
          <w:p w14:paraId="396BD221"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75</w:t>
            </w:r>
          </w:p>
        </w:tc>
        <w:tc>
          <w:tcPr>
            <w:tcW w:w="1897" w:type="dxa"/>
            <w:hideMark/>
          </w:tcPr>
          <w:p w14:paraId="78691A05" w14:textId="77777777" w:rsidR="000B5C30" w:rsidRPr="00305331" w:rsidRDefault="000B5C30" w:rsidP="00F47D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05331">
              <w:rPr>
                <w:rFonts w:ascii="Times New Roman" w:eastAsia="Times New Roman" w:hAnsi="Times New Roman" w:cs="Times New Roman"/>
                <w:color w:val="000000"/>
                <w:sz w:val="24"/>
                <w:szCs w:val="24"/>
              </w:rPr>
              <w:t>50</w:t>
            </w:r>
          </w:p>
        </w:tc>
      </w:tr>
    </w:tbl>
    <w:p w14:paraId="7982E23B" w14:textId="61422219" w:rsidR="000B5C30" w:rsidRPr="00815DBD" w:rsidRDefault="00815DBD" w:rsidP="00923AAF">
      <w:pPr>
        <w:spacing w:line="360" w:lineRule="auto"/>
        <w:jc w:val="both"/>
        <w:rPr>
          <w:rFonts w:ascii="Times New Roman" w:hAnsi="Times New Roman" w:cs="Times New Roman"/>
          <w:bCs/>
          <w:i/>
          <w:sz w:val="24"/>
          <w:szCs w:val="24"/>
          <w:lang w:val="en"/>
        </w:rPr>
      </w:pPr>
      <w:r>
        <w:rPr>
          <w:i/>
        </w:rPr>
        <w:t xml:space="preserve">Authors compiles </w:t>
      </w:r>
      <w:r w:rsidRPr="00815DBD">
        <w:rPr>
          <w:i/>
        </w:rPr>
        <w:t>data sourced from multiple USAID annual reports</w:t>
      </w:r>
    </w:p>
    <w:p w14:paraId="7856C52D" w14:textId="77777777" w:rsidR="00F47D9C" w:rsidRDefault="00F47D9C" w:rsidP="00B06481">
      <w:pPr>
        <w:pStyle w:val="NormalWeb"/>
        <w:jc w:val="both"/>
      </w:pPr>
      <w:r>
        <w:lastRenderedPageBreak/>
        <w:t>Over five decades, U.S. funding in Bangladesh has strategically evolved to address changing priorities. Initial investments (1972-1980) were balanced across democracy, human rights, civil society, and anti-corruption, laying foundational structures.</w:t>
      </w:r>
    </w:p>
    <w:p w14:paraId="33D7431D" w14:textId="77777777" w:rsidR="00F47D9C" w:rsidRDefault="00F47D9C" w:rsidP="00B06481">
      <w:pPr>
        <w:pStyle w:val="NormalWeb"/>
        <w:jc w:val="both"/>
      </w:pPr>
      <w:r>
        <w:t>The 1980s and 1990s saw increased support, particularly in human rights and civil society, reflecting global democratization efforts. The post-9/11 era (2001-2010) marked a significant funding surge aimed at governance and legal reforms as part of counterterrorism strategies.</w:t>
      </w:r>
    </w:p>
    <w:p w14:paraId="0A263D19" w14:textId="337FC98E" w:rsidR="000B5C30" w:rsidRPr="00B06481" w:rsidRDefault="00F47D9C" w:rsidP="00B06481">
      <w:pPr>
        <w:pStyle w:val="NormalWeb"/>
        <w:jc w:val="both"/>
      </w:pPr>
      <w:r>
        <w:t>Funding peaked in 2011-2020, emphasizing marginalized communities, gender equality, and anti-corruption. The recent decline (2021-2023) indicates a shift towards digital democracy and transnational corruption, aligning wi</w:t>
      </w:r>
      <w:r w:rsidR="00B06481">
        <w:t xml:space="preserve">th current geopolitical trends. </w:t>
      </w:r>
      <w:r>
        <w:t>This trajectory underscores the U.S.'s adaptive approach to supporting Bangladesh's democratic development and gov</w:t>
      </w:r>
      <w:r w:rsidR="00B06481">
        <w:t>ernance over the past 50 years.</w:t>
      </w:r>
    </w:p>
    <w:p w14:paraId="35DDFAFF" w14:textId="77777777" w:rsidR="000B5C30" w:rsidRDefault="000B5C30" w:rsidP="00923AAF">
      <w:pPr>
        <w:spacing w:line="360" w:lineRule="auto"/>
        <w:jc w:val="both"/>
        <w:rPr>
          <w:rFonts w:ascii="Times New Roman" w:hAnsi="Times New Roman" w:cs="Times New Roman"/>
          <w:bCs/>
          <w:sz w:val="24"/>
          <w:szCs w:val="24"/>
          <w:lang w:val="en"/>
        </w:rPr>
      </w:pPr>
    </w:p>
    <w:p w14:paraId="062DADEC" w14:textId="77777777" w:rsidR="000B5C30" w:rsidRDefault="000B5C30" w:rsidP="000B5C30">
      <w:pPr>
        <w:pStyle w:val="NormalWeb"/>
      </w:pPr>
      <w:r>
        <w:rPr>
          <w:noProof/>
        </w:rPr>
        <w:drawing>
          <wp:inline distT="0" distB="0" distL="0" distR="0" wp14:anchorId="2175FD3E" wp14:editId="62B76661">
            <wp:extent cx="5924550" cy="4124354"/>
            <wp:effectExtent l="0" t="0" r="0" b="9525"/>
            <wp:docPr id="4" name="Picture 4" descr="C:\Users\Habib\AppData\Local\Packages\Microsoft.Windows.Photos_8wekyb3d8bbwe\TempState\ShareServiceTempFolder\output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abib\AppData\Local\Packages\Microsoft.Windows.Photos_8wekyb3d8bbwe\TempState\ShareServiceTempFolder\output (1).jpe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60748" cy="4149553"/>
                    </a:xfrm>
                    <a:prstGeom prst="rect">
                      <a:avLst/>
                    </a:prstGeom>
                    <a:noFill/>
                    <a:ln>
                      <a:noFill/>
                    </a:ln>
                  </pic:spPr>
                </pic:pic>
              </a:graphicData>
            </a:graphic>
          </wp:inline>
        </w:drawing>
      </w:r>
    </w:p>
    <w:p w14:paraId="3144D8FB" w14:textId="639A7ECE" w:rsidR="00815DBD" w:rsidRPr="00815DBD" w:rsidRDefault="00815DBD" w:rsidP="00815DBD">
      <w:pPr>
        <w:spacing w:line="360" w:lineRule="auto"/>
        <w:jc w:val="both"/>
        <w:rPr>
          <w:rFonts w:ascii="Times New Roman" w:hAnsi="Times New Roman" w:cs="Times New Roman"/>
          <w:bCs/>
          <w:i/>
          <w:sz w:val="24"/>
          <w:szCs w:val="24"/>
          <w:lang w:val="en"/>
        </w:rPr>
      </w:pPr>
      <w:r>
        <w:rPr>
          <w:i/>
        </w:rPr>
        <w:t>Author’s</w:t>
      </w:r>
      <w:r>
        <w:rPr>
          <w:i/>
        </w:rPr>
        <w:t xml:space="preserve"> compiles </w:t>
      </w:r>
      <w:r>
        <w:rPr>
          <w:i/>
        </w:rPr>
        <w:t>chart</w:t>
      </w:r>
      <w:r w:rsidRPr="00815DBD">
        <w:rPr>
          <w:i/>
        </w:rPr>
        <w:t xml:space="preserve"> sourced from multiple USAID annual reports</w:t>
      </w:r>
    </w:p>
    <w:p w14:paraId="1FF2E51A" w14:textId="77777777" w:rsidR="000B5C30" w:rsidRDefault="000B5C30" w:rsidP="00923AAF">
      <w:pPr>
        <w:spacing w:line="360" w:lineRule="auto"/>
        <w:jc w:val="both"/>
        <w:rPr>
          <w:rFonts w:ascii="Times New Roman" w:hAnsi="Times New Roman" w:cs="Times New Roman"/>
          <w:bCs/>
          <w:sz w:val="24"/>
          <w:szCs w:val="24"/>
          <w:lang w:val="en"/>
        </w:rPr>
      </w:pPr>
    </w:p>
    <w:p w14:paraId="2F84D22C" w14:textId="601C8E27" w:rsidR="000B5C30" w:rsidRPr="000B5C30" w:rsidRDefault="000B5C30" w:rsidP="000B5C30">
      <w:pPr>
        <w:spacing w:line="360" w:lineRule="auto"/>
        <w:jc w:val="both"/>
        <w:rPr>
          <w:rFonts w:ascii="Times New Roman" w:hAnsi="Times New Roman" w:cs="Times New Roman"/>
          <w:bCs/>
          <w:sz w:val="24"/>
          <w:szCs w:val="24"/>
        </w:rPr>
      </w:pPr>
      <w:r w:rsidRPr="000B5C30">
        <w:rPr>
          <w:rFonts w:ascii="Times New Roman" w:hAnsi="Times New Roman" w:cs="Times New Roman"/>
          <w:bCs/>
          <w:sz w:val="24"/>
          <w:szCs w:val="24"/>
        </w:rPr>
        <w:lastRenderedPageBreak/>
        <w:t>The chart "Trends in U.S. Funding for Democracy and Human Rights in Bangladesh (1972-2023)" highlights significant shifts in U.S. financial contributions over five decades. The data shows a consistent increase in funding until 2020, with Democracy and Governance Programs receiving the most substantial support, particularly after 9/11, reflecting U.S. priorities in promoting stability and countering extremism in t</w:t>
      </w:r>
      <w:r w:rsidR="00015827">
        <w:rPr>
          <w:rFonts w:ascii="Times New Roman" w:hAnsi="Times New Roman" w:cs="Times New Roman"/>
          <w:bCs/>
          <w:sz w:val="24"/>
          <w:szCs w:val="24"/>
        </w:rPr>
        <w:t xml:space="preserve">he region </w:t>
      </w:r>
    </w:p>
    <w:p w14:paraId="157FAFD6" w14:textId="2E79D6C6" w:rsidR="000B5C30" w:rsidRPr="000B5C30" w:rsidRDefault="000B5C30" w:rsidP="000B5C30">
      <w:pPr>
        <w:spacing w:line="360" w:lineRule="auto"/>
        <w:jc w:val="both"/>
        <w:rPr>
          <w:rFonts w:ascii="Times New Roman" w:hAnsi="Times New Roman" w:cs="Times New Roman"/>
          <w:bCs/>
          <w:sz w:val="24"/>
          <w:szCs w:val="24"/>
        </w:rPr>
      </w:pPr>
      <w:r w:rsidRPr="000B5C30">
        <w:rPr>
          <w:rFonts w:ascii="Times New Roman" w:hAnsi="Times New Roman" w:cs="Times New Roman"/>
          <w:bCs/>
          <w:sz w:val="24"/>
          <w:szCs w:val="24"/>
        </w:rPr>
        <w:t>Human Rights Initiatives and Civil Society Support also saw substantial growth, aligning with global efforts to strengthen institutional capacities and empower marginaliz</w:t>
      </w:r>
      <w:r w:rsidR="00F47D9C">
        <w:rPr>
          <w:rFonts w:ascii="Times New Roman" w:hAnsi="Times New Roman" w:cs="Times New Roman"/>
          <w:bCs/>
          <w:sz w:val="24"/>
          <w:szCs w:val="24"/>
        </w:rPr>
        <w:t>ed communities</w:t>
      </w:r>
      <w:r w:rsidRPr="000B5C30">
        <w:rPr>
          <w:rFonts w:ascii="Times New Roman" w:hAnsi="Times New Roman" w:cs="Times New Roman"/>
          <w:bCs/>
          <w:sz w:val="24"/>
          <w:szCs w:val="24"/>
        </w:rPr>
        <w:t xml:space="preserve">. </w:t>
      </w:r>
      <w:r w:rsidR="00F47D9C">
        <w:rPr>
          <w:rFonts w:ascii="Times New Roman" w:hAnsi="Times New Roman" w:cs="Times New Roman"/>
          <w:bCs/>
          <w:sz w:val="24"/>
          <w:szCs w:val="24"/>
        </w:rPr>
        <w:t>Anti-corruption</w:t>
      </w:r>
      <w:r w:rsidRPr="000B5C30">
        <w:rPr>
          <w:rFonts w:ascii="Times New Roman" w:hAnsi="Times New Roman" w:cs="Times New Roman"/>
          <w:bCs/>
          <w:sz w:val="24"/>
          <w:szCs w:val="24"/>
        </w:rPr>
        <w:t xml:space="preserve"> funding, while smaller, increased steadily, indicating U.S. recognition of corruption as a barrier to effective go</w:t>
      </w:r>
      <w:r w:rsidR="00015827">
        <w:rPr>
          <w:rFonts w:ascii="Times New Roman" w:hAnsi="Times New Roman" w:cs="Times New Roman"/>
          <w:bCs/>
          <w:sz w:val="24"/>
          <w:szCs w:val="24"/>
        </w:rPr>
        <w:t>vernance.</w:t>
      </w:r>
    </w:p>
    <w:p w14:paraId="0038B0C6" w14:textId="42ECAEBF" w:rsidR="000B5C30" w:rsidRPr="00B06481" w:rsidRDefault="000B5C30" w:rsidP="00923AAF">
      <w:pPr>
        <w:spacing w:line="360" w:lineRule="auto"/>
        <w:jc w:val="both"/>
        <w:rPr>
          <w:rFonts w:ascii="Times New Roman" w:hAnsi="Times New Roman" w:cs="Times New Roman"/>
          <w:bCs/>
          <w:sz w:val="24"/>
          <w:szCs w:val="24"/>
        </w:rPr>
      </w:pPr>
      <w:r w:rsidRPr="000B5C30">
        <w:rPr>
          <w:rFonts w:ascii="Times New Roman" w:hAnsi="Times New Roman" w:cs="Times New Roman"/>
          <w:bCs/>
          <w:sz w:val="24"/>
          <w:szCs w:val="24"/>
        </w:rPr>
        <w:t>The sharp decline in funding during 2021-2023 likely reflects shifting U.S. priorities due to the COVID-19 pandemic and the strategic focus on countering China's influence i</w:t>
      </w:r>
      <w:r w:rsidR="00F47D9C">
        <w:rPr>
          <w:rFonts w:ascii="Times New Roman" w:hAnsi="Times New Roman" w:cs="Times New Roman"/>
          <w:bCs/>
          <w:sz w:val="24"/>
          <w:szCs w:val="24"/>
        </w:rPr>
        <w:t>n the Indo-Pacific</w:t>
      </w:r>
      <w:r w:rsidRPr="000B5C30">
        <w:rPr>
          <w:rFonts w:ascii="Times New Roman" w:hAnsi="Times New Roman" w:cs="Times New Roman"/>
          <w:bCs/>
          <w:sz w:val="24"/>
          <w:szCs w:val="24"/>
        </w:rPr>
        <w:t xml:space="preserve">. This reduction raises concerns about the future of U.S.-Bangladesh relations and the sustainability of earlier investments </w:t>
      </w:r>
      <w:r w:rsidR="00B06481">
        <w:rPr>
          <w:rFonts w:ascii="Times New Roman" w:hAnsi="Times New Roman" w:cs="Times New Roman"/>
          <w:bCs/>
          <w:sz w:val="24"/>
          <w:szCs w:val="24"/>
        </w:rPr>
        <w:t>in governance and human rights.</w:t>
      </w:r>
    </w:p>
    <w:p w14:paraId="19E25CD2" w14:textId="77777777" w:rsidR="000B5C30" w:rsidRDefault="000B5C30" w:rsidP="00923AAF">
      <w:pPr>
        <w:spacing w:line="360" w:lineRule="auto"/>
        <w:jc w:val="both"/>
        <w:rPr>
          <w:rFonts w:ascii="Times New Roman" w:hAnsi="Times New Roman" w:cs="Times New Roman"/>
          <w:bCs/>
          <w:sz w:val="24"/>
          <w:szCs w:val="24"/>
          <w:lang w:val="en"/>
        </w:rPr>
      </w:pPr>
    </w:p>
    <w:p w14:paraId="2E89E650" w14:textId="3D1AF929" w:rsidR="0067521E" w:rsidRDefault="00FF2B46" w:rsidP="0067521E">
      <w:pPr>
        <w:pStyle w:val="ListParagraph"/>
        <w:numPr>
          <w:ilvl w:val="0"/>
          <w:numId w:val="10"/>
        </w:numPr>
        <w:spacing w:line="360" w:lineRule="auto"/>
        <w:jc w:val="both"/>
        <w:rPr>
          <w:rFonts w:ascii="Times New Roman" w:hAnsi="Times New Roman" w:cs="Times New Roman"/>
          <w:b/>
          <w:sz w:val="24"/>
          <w:szCs w:val="24"/>
          <w:lang w:val="en"/>
        </w:rPr>
      </w:pPr>
      <w:r>
        <w:rPr>
          <w:rFonts w:ascii="Times New Roman" w:hAnsi="Times New Roman" w:cs="Times New Roman"/>
          <w:b/>
          <w:sz w:val="24"/>
          <w:szCs w:val="24"/>
          <w:lang w:val="en"/>
        </w:rPr>
        <w:t>Limitations</w:t>
      </w:r>
      <w:r w:rsidR="0067521E" w:rsidRPr="0067521E">
        <w:rPr>
          <w:rFonts w:ascii="Times New Roman" w:hAnsi="Times New Roman" w:cs="Times New Roman"/>
          <w:b/>
          <w:sz w:val="24"/>
          <w:szCs w:val="24"/>
          <w:lang w:val="en"/>
        </w:rPr>
        <w:t xml:space="preserve"> and Suggestions for Future Research</w:t>
      </w:r>
    </w:p>
    <w:p w14:paraId="4D207EA9" w14:textId="0CF8B500" w:rsidR="005C217A" w:rsidRPr="00B06481" w:rsidRDefault="0067521E" w:rsidP="0067521E">
      <w:pPr>
        <w:pStyle w:val="ListParagraph"/>
        <w:spacing w:line="360" w:lineRule="auto"/>
        <w:ind w:left="0"/>
        <w:jc w:val="both"/>
        <w:rPr>
          <w:rFonts w:ascii="Times New Roman" w:hAnsi="Times New Roman" w:cs="Times New Roman"/>
          <w:bCs/>
          <w:sz w:val="24"/>
          <w:szCs w:val="24"/>
          <w:lang w:val="en"/>
        </w:rPr>
      </w:pPr>
      <w:r w:rsidRPr="003D1AB0">
        <w:rPr>
          <w:rFonts w:ascii="Times New Roman" w:hAnsi="Times New Roman" w:cs="Times New Roman"/>
          <w:bCs/>
          <w:sz w:val="24"/>
          <w:szCs w:val="24"/>
          <w:lang w:val="en"/>
        </w:rPr>
        <w:t xml:space="preserve">It is possible to recognize the </w:t>
      </w:r>
      <w:r w:rsidR="00FF2B46">
        <w:rPr>
          <w:rFonts w:ascii="Times New Roman" w:hAnsi="Times New Roman" w:cs="Times New Roman"/>
          <w:bCs/>
          <w:sz w:val="24"/>
          <w:szCs w:val="24"/>
          <w:lang w:val="en"/>
        </w:rPr>
        <w:t>United States's contribution</w:t>
      </w:r>
      <w:r w:rsidRPr="003D1AB0">
        <w:rPr>
          <w:rFonts w:ascii="Times New Roman" w:hAnsi="Times New Roman" w:cs="Times New Roman"/>
          <w:bCs/>
          <w:sz w:val="24"/>
          <w:szCs w:val="24"/>
          <w:lang w:val="en"/>
        </w:rPr>
        <w:t xml:space="preserve">, but that contribution needs to be investigated in greater depth. </w:t>
      </w:r>
      <w:r w:rsidR="00FF2B46">
        <w:rPr>
          <w:rFonts w:ascii="Times New Roman" w:hAnsi="Times New Roman" w:cs="Times New Roman"/>
          <w:bCs/>
          <w:sz w:val="24"/>
          <w:szCs w:val="24"/>
          <w:lang w:val="en"/>
        </w:rPr>
        <w:t>Positive international ties facilitate the development of prosperous economic policies between nations</w:t>
      </w:r>
      <w:r w:rsidRPr="003D1AB0">
        <w:rPr>
          <w:rFonts w:ascii="Times New Roman" w:hAnsi="Times New Roman" w:cs="Times New Roman"/>
          <w:bCs/>
          <w:sz w:val="24"/>
          <w:szCs w:val="24"/>
          <w:lang w:val="en"/>
        </w:rPr>
        <w:t xml:space="preserve">. People have more opportunities to improve their </w:t>
      </w:r>
      <w:r w:rsidR="00FF2B46">
        <w:rPr>
          <w:rFonts w:ascii="Times New Roman" w:hAnsi="Times New Roman" w:cs="Times New Roman"/>
          <w:bCs/>
          <w:sz w:val="24"/>
          <w:szCs w:val="24"/>
          <w:lang w:val="en"/>
        </w:rPr>
        <w:t>lives</w:t>
      </w:r>
      <w:r w:rsidRPr="003D1AB0">
        <w:rPr>
          <w:rFonts w:ascii="Times New Roman" w:hAnsi="Times New Roman" w:cs="Times New Roman"/>
          <w:bCs/>
          <w:sz w:val="24"/>
          <w:szCs w:val="24"/>
          <w:lang w:val="en"/>
        </w:rPr>
        <w:t xml:space="preserve"> </w:t>
      </w:r>
      <w:r w:rsidR="00FF2B46">
        <w:rPr>
          <w:rFonts w:ascii="Times New Roman" w:hAnsi="Times New Roman" w:cs="Times New Roman"/>
          <w:bCs/>
          <w:sz w:val="24"/>
          <w:szCs w:val="24"/>
          <w:lang w:val="en"/>
        </w:rPr>
        <w:t>due to</w:t>
      </w:r>
      <w:r w:rsidRPr="003D1AB0">
        <w:rPr>
          <w:rFonts w:ascii="Times New Roman" w:hAnsi="Times New Roman" w:cs="Times New Roman"/>
          <w:bCs/>
          <w:sz w:val="24"/>
          <w:szCs w:val="24"/>
          <w:lang w:val="en"/>
        </w:rPr>
        <w:t xml:space="preserve"> international relations, which stimulates travel for business purposes, tourism, and immigration. It is </w:t>
      </w:r>
      <w:r w:rsidR="00FF2B46">
        <w:rPr>
          <w:rFonts w:ascii="Times New Roman" w:hAnsi="Times New Roman" w:cs="Times New Roman"/>
          <w:bCs/>
          <w:sz w:val="24"/>
          <w:szCs w:val="24"/>
          <w:lang w:val="en"/>
        </w:rPr>
        <w:t>possible to do research</w:t>
      </w:r>
      <w:r w:rsidRPr="003D1AB0">
        <w:rPr>
          <w:rFonts w:ascii="Times New Roman" w:hAnsi="Times New Roman" w:cs="Times New Roman"/>
          <w:bCs/>
          <w:sz w:val="24"/>
          <w:szCs w:val="24"/>
          <w:lang w:val="en"/>
        </w:rPr>
        <w:t xml:space="preserve"> on a much larger scale, which is not possible at the moment due to a lack of data.</w:t>
      </w:r>
      <w:r w:rsidR="00757507" w:rsidRPr="003D1AB0">
        <w:rPr>
          <w:rFonts w:ascii="Times New Roman" w:hAnsi="Times New Roman" w:cs="Times New Roman"/>
          <w:bCs/>
          <w:sz w:val="24"/>
          <w:szCs w:val="24"/>
          <w:lang w:val="en"/>
        </w:rPr>
        <w:t xml:space="preserve"> Also, this research suggests </w:t>
      </w:r>
      <w:r w:rsidR="00FF2B46">
        <w:rPr>
          <w:rFonts w:ascii="Times New Roman" w:hAnsi="Times New Roman" w:cs="Times New Roman"/>
          <w:bCs/>
          <w:sz w:val="24"/>
          <w:szCs w:val="24"/>
          <w:lang w:val="en"/>
        </w:rPr>
        <w:t xml:space="preserve">that </w:t>
      </w:r>
      <w:r w:rsidR="00757507" w:rsidRPr="003D1AB0">
        <w:rPr>
          <w:rFonts w:ascii="Times New Roman" w:hAnsi="Times New Roman" w:cs="Times New Roman"/>
          <w:bCs/>
          <w:sz w:val="24"/>
          <w:szCs w:val="24"/>
          <w:lang w:val="en"/>
        </w:rPr>
        <w:t xml:space="preserve">the researchers </w:t>
      </w:r>
      <w:r w:rsidR="00FF2B46">
        <w:rPr>
          <w:rFonts w:ascii="Times New Roman" w:hAnsi="Times New Roman" w:cs="Times New Roman"/>
          <w:bCs/>
          <w:sz w:val="24"/>
          <w:szCs w:val="24"/>
          <w:lang w:val="en"/>
        </w:rPr>
        <w:t>should analyze the relation with more quantitative</w:t>
      </w:r>
      <w:r w:rsidR="00757507" w:rsidRPr="003D1AB0">
        <w:rPr>
          <w:rFonts w:ascii="Times New Roman" w:hAnsi="Times New Roman" w:cs="Times New Roman"/>
          <w:bCs/>
          <w:sz w:val="24"/>
          <w:szCs w:val="24"/>
          <w:lang w:val="en"/>
        </w:rPr>
        <w:t xml:space="preserve"> perspectives. Along with the USA,</w:t>
      </w:r>
      <w:r w:rsidRPr="003D1AB0">
        <w:rPr>
          <w:rFonts w:ascii="Times New Roman" w:hAnsi="Times New Roman" w:cs="Times New Roman"/>
          <w:bCs/>
          <w:sz w:val="24"/>
          <w:szCs w:val="24"/>
          <w:lang w:val="en"/>
        </w:rPr>
        <w:t xml:space="preserve"> </w:t>
      </w:r>
      <w:r w:rsidR="00757507" w:rsidRPr="003D1AB0">
        <w:rPr>
          <w:rFonts w:ascii="Times New Roman" w:hAnsi="Times New Roman" w:cs="Times New Roman"/>
          <w:bCs/>
          <w:sz w:val="24"/>
          <w:szCs w:val="24"/>
          <w:lang w:val="en"/>
        </w:rPr>
        <w:t>f</w:t>
      </w:r>
      <w:r w:rsidRPr="003D1AB0">
        <w:rPr>
          <w:rFonts w:ascii="Times New Roman" w:hAnsi="Times New Roman" w:cs="Times New Roman"/>
          <w:bCs/>
          <w:sz w:val="24"/>
          <w:szCs w:val="24"/>
          <w:lang w:val="en"/>
        </w:rPr>
        <w:t xml:space="preserve">urther studies can be </w:t>
      </w:r>
      <w:r w:rsidR="00FF2B46">
        <w:rPr>
          <w:rFonts w:ascii="Times New Roman" w:hAnsi="Times New Roman" w:cs="Times New Roman"/>
          <w:bCs/>
          <w:sz w:val="24"/>
          <w:szCs w:val="24"/>
          <w:lang w:val="en"/>
        </w:rPr>
        <w:t>conducted on the economic contributions of other economic superpowers worldwide, and the significance of new policies and changes can be identified</w:t>
      </w:r>
      <w:r w:rsidRPr="003D1AB0">
        <w:rPr>
          <w:rFonts w:ascii="Times New Roman" w:hAnsi="Times New Roman" w:cs="Times New Roman"/>
          <w:bCs/>
          <w:sz w:val="24"/>
          <w:szCs w:val="24"/>
          <w:lang w:val="en"/>
        </w:rPr>
        <w:t>.</w:t>
      </w:r>
    </w:p>
    <w:p w14:paraId="3147A9AB" w14:textId="77777777" w:rsidR="005C217A" w:rsidRPr="0067521E" w:rsidRDefault="005C217A" w:rsidP="0067521E">
      <w:pPr>
        <w:pStyle w:val="ListParagraph"/>
        <w:spacing w:line="360" w:lineRule="auto"/>
        <w:ind w:left="0"/>
        <w:jc w:val="both"/>
        <w:rPr>
          <w:rFonts w:ascii="Times New Roman" w:hAnsi="Times New Roman" w:cs="Times New Roman"/>
          <w:bCs/>
          <w:lang w:val="en"/>
        </w:rPr>
      </w:pPr>
    </w:p>
    <w:p w14:paraId="13FCC6C9" w14:textId="33A8B1D4" w:rsidR="000D7847" w:rsidRPr="0067521E" w:rsidRDefault="00F47D9C" w:rsidP="0067521E">
      <w:pPr>
        <w:pStyle w:val="ListParagraph"/>
        <w:numPr>
          <w:ilvl w:val="0"/>
          <w:numId w:val="10"/>
        </w:numPr>
        <w:spacing w:line="360" w:lineRule="auto"/>
        <w:jc w:val="both"/>
        <w:rPr>
          <w:rFonts w:ascii="Times New Roman" w:hAnsi="Times New Roman" w:cs="Times New Roman"/>
          <w:b/>
          <w:sz w:val="24"/>
          <w:szCs w:val="24"/>
          <w:lang w:val="en"/>
        </w:rPr>
      </w:pPr>
      <w:r w:rsidRPr="0067521E">
        <w:rPr>
          <w:rFonts w:ascii="Times New Roman" w:hAnsi="Times New Roman" w:cs="Times New Roman"/>
          <w:b/>
          <w:sz w:val="24"/>
          <w:szCs w:val="24"/>
          <w:lang w:val="en"/>
        </w:rPr>
        <w:t xml:space="preserve">Conclusion </w:t>
      </w:r>
    </w:p>
    <w:p w14:paraId="6362BBA0" w14:textId="41823ECF" w:rsidR="000D7847" w:rsidRPr="000D7847" w:rsidRDefault="00F47D9C" w:rsidP="00923AAF">
      <w:pPr>
        <w:spacing w:line="360" w:lineRule="auto"/>
        <w:jc w:val="both"/>
        <w:rPr>
          <w:rFonts w:ascii="Times New Roman" w:hAnsi="Times New Roman" w:cs="Times New Roman"/>
          <w:sz w:val="24"/>
          <w:szCs w:val="24"/>
        </w:rPr>
      </w:pPr>
      <w:r w:rsidRPr="000D7847">
        <w:rPr>
          <w:rFonts w:ascii="Times New Roman" w:hAnsi="Times New Roman" w:cs="Times New Roman"/>
          <w:sz w:val="24"/>
          <w:szCs w:val="24"/>
        </w:rPr>
        <w:t xml:space="preserve">The study investigates the bilateral economic relationship between </w:t>
      </w:r>
      <w:r w:rsidR="00FF2B46">
        <w:rPr>
          <w:rFonts w:ascii="Times New Roman" w:hAnsi="Times New Roman" w:cs="Times New Roman"/>
          <w:sz w:val="24"/>
          <w:szCs w:val="24"/>
        </w:rPr>
        <w:t xml:space="preserve">the </w:t>
      </w:r>
      <w:r w:rsidRPr="000D7847">
        <w:rPr>
          <w:rFonts w:ascii="Times New Roman" w:hAnsi="Times New Roman" w:cs="Times New Roman"/>
          <w:sz w:val="24"/>
          <w:szCs w:val="24"/>
        </w:rPr>
        <w:t xml:space="preserve">USA and Bangladesh. It also verifies the USA's economic contribution to Bangladesh </w:t>
      </w:r>
      <w:r w:rsidR="00FF2B46">
        <w:rPr>
          <w:rFonts w:ascii="Times New Roman" w:hAnsi="Times New Roman" w:cs="Times New Roman"/>
          <w:sz w:val="24"/>
          <w:szCs w:val="24"/>
        </w:rPr>
        <w:t>regarding</w:t>
      </w:r>
      <w:r w:rsidRPr="000D7847">
        <w:rPr>
          <w:rFonts w:ascii="Times New Roman" w:hAnsi="Times New Roman" w:cs="Times New Roman"/>
          <w:sz w:val="24"/>
          <w:szCs w:val="24"/>
        </w:rPr>
        <w:t xml:space="preserve"> Foreign AID, FDI, Remittance inflows, and Import-Export trade-offs. The study reveals that the USA contributed to </w:t>
      </w:r>
      <w:r w:rsidRPr="000D7847">
        <w:rPr>
          <w:rFonts w:ascii="Times New Roman" w:hAnsi="Times New Roman" w:cs="Times New Roman"/>
          <w:sz w:val="24"/>
          <w:szCs w:val="24"/>
        </w:rPr>
        <w:lastRenderedPageBreak/>
        <w:t xml:space="preserve">Bangladesh's economy by giving FDI. A </w:t>
      </w:r>
      <w:r w:rsidR="00E10EDD">
        <w:rPr>
          <w:rFonts w:ascii="Times New Roman" w:hAnsi="Times New Roman" w:cs="Times New Roman"/>
          <w:sz w:val="24"/>
          <w:szCs w:val="24"/>
        </w:rPr>
        <w:t>considerabl</w:t>
      </w:r>
      <w:r w:rsidRPr="000D7847">
        <w:rPr>
          <w:rFonts w:ascii="Times New Roman" w:hAnsi="Times New Roman" w:cs="Times New Roman"/>
          <w:sz w:val="24"/>
          <w:szCs w:val="24"/>
        </w:rPr>
        <w:t xml:space="preserve">e amount of FDI inflows can be seen in </w:t>
      </w:r>
      <w:r w:rsidR="00FF2B46">
        <w:rPr>
          <w:rFonts w:ascii="Times New Roman" w:hAnsi="Times New Roman" w:cs="Times New Roman"/>
          <w:sz w:val="24"/>
          <w:szCs w:val="24"/>
        </w:rPr>
        <w:t>2015,</w:t>
      </w:r>
      <w:r w:rsidRPr="000D7847">
        <w:rPr>
          <w:rFonts w:ascii="Times New Roman" w:hAnsi="Times New Roman" w:cs="Times New Roman"/>
          <w:sz w:val="24"/>
          <w:szCs w:val="24"/>
        </w:rPr>
        <w:t xml:space="preserve"> which was 573.77 million USD. It is the highest amount of FDI received from the USA in a year. In the year after the election in 2014 in Bangladesh, </w:t>
      </w:r>
      <w:r w:rsidR="00FF2B46">
        <w:rPr>
          <w:rFonts w:ascii="Times New Roman" w:hAnsi="Times New Roman" w:cs="Times New Roman"/>
          <w:sz w:val="24"/>
          <w:szCs w:val="24"/>
        </w:rPr>
        <w:t xml:space="preserve">this amount surely helped Bangladesh </w:t>
      </w:r>
      <w:r w:rsidRPr="000D7847">
        <w:rPr>
          <w:rFonts w:ascii="Times New Roman" w:hAnsi="Times New Roman" w:cs="Times New Roman"/>
          <w:sz w:val="24"/>
          <w:szCs w:val="24"/>
        </w:rPr>
        <w:t xml:space="preserve">expand economically. </w:t>
      </w:r>
      <w:r w:rsidR="00FF2B46">
        <w:rPr>
          <w:rFonts w:ascii="Times New Roman" w:hAnsi="Times New Roman" w:cs="Times New Roman"/>
          <w:sz w:val="24"/>
          <w:szCs w:val="24"/>
        </w:rPr>
        <w:t xml:space="preserve">However, further studies may be done on the reasons behind this notable rise of FDI </w:t>
      </w:r>
      <w:r w:rsidRPr="000D7847">
        <w:rPr>
          <w:rFonts w:ascii="Times New Roman" w:hAnsi="Times New Roman" w:cs="Times New Roman"/>
          <w:sz w:val="24"/>
          <w:szCs w:val="24"/>
        </w:rPr>
        <w:t>that year.</w:t>
      </w:r>
      <w:r w:rsidR="00923AAF">
        <w:rPr>
          <w:rFonts w:ascii="Times New Roman" w:hAnsi="Times New Roman" w:cs="Times New Roman"/>
          <w:sz w:val="24"/>
          <w:szCs w:val="24"/>
        </w:rPr>
        <w:t xml:space="preserve"> </w:t>
      </w:r>
      <w:r w:rsidRPr="000D7847">
        <w:rPr>
          <w:rFonts w:ascii="Times New Roman" w:hAnsi="Times New Roman" w:cs="Times New Roman"/>
          <w:sz w:val="24"/>
          <w:szCs w:val="24"/>
        </w:rPr>
        <w:t xml:space="preserve">This study also shows the direct </w:t>
      </w:r>
      <w:r w:rsidR="00FF2B46">
        <w:rPr>
          <w:rFonts w:ascii="Times New Roman" w:hAnsi="Times New Roman" w:cs="Times New Roman"/>
          <w:sz w:val="24"/>
          <w:szCs w:val="24"/>
        </w:rPr>
        <w:t>contribution of the USA to foreign aid</w:t>
      </w:r>
      <w:r w:rsidR="00E10EDD">
        <w:rPr>
          <w:rFonts w:ascii="Times New Roman" w:hAnsi="Times New Roman" w:cs="Times New Roman"/>
          <w:sz w:val="24"/>
          <w:szCs w:val="24"/>
        </w:rPr>
        <w:t>,</w:t>
      </w:r>
      <w:r w:rsidRPr="000D7847">
        <w:rPr>
          <w:rFonts w:ascii="Times New Roman" w:hAnsi="Times New Roman" w:cs="Times New Roman"/>
          <w:sz w:val="24"/>
          <w:szCs w:val="24"/>
        </w:rPr>
        <w:t xml:space="preserve"> which is not at the top level compared to other countries like Japan, Russia, and China in the last 15 years. Some questions arise in this segment</w:t>
      </w:r>
      <w:r w:rsidR="00E10EDD">
        <w:rPr>
          <w:rFonts w:ascii="Times New Roman" w:hAnsi="Times New Roman" w:cs="Times New Roman"/>
          <w:sz w:val="24"/>
          <w:szCs w:val="24"/>
        </w:rPr>
        <w:t>;</w:t>
      </w:r>
      <w:r w:rsidRPr="000D7847">
        <w:rPr>
          <w:rFonts w:ascii="Times New Roman" w:hAnsi="Times New Roman" w:cs="Times New Roman"/>
          <w:sz w:val="24"/>
          <w:szCs w:val="24"/>
        </w:rPr>
        <w:t xml:space="preserve"> </w:t>
      </w:r>
      <w:r w:rsidR="00FF2B46">
        <w:rPr>
          <w:rFonts w:ascii="Times New Roman" w:hAnsi="Times New Roman" w:cs="Times New Roman"/>
          <w:sz w:val="24"/>
          <w:szCs w:val="24"/>
        </w:rPr>
        <w:t>Bangladesh expects to receive much foreign aid from her ally because the USA is one of the economically strong countries</w:t>
      </w:r>
      <w:r w:rsidRPr="000D7847">
        <w:rPr>
          <w:rFonts w:ascii="Times New Roman" w:hAnsi="Times New Roman" w:cs="Times New Roman"/>
          <w:sz w:val="24"/>
          <w:szCs w:val="24"/>
        </w:rPr>
        <w:t xml:space="preserve">. This paper </w:t>
      </w:r>
      <w:r w:rsidR="00FF2B46">
        <w:rPr>
          <w:rFonts w:ascii="Times New Roman" w:hAnsi="Times New Roman" w:cs="Times New Roman"/>
          <w:sz w:val="24"/>
          <w:szCs w:val="24"/>
        </w:rPr>
        <w:t>is highly focused on the import-export</w:t>
      </w:r>
      <w:r w:rsidRPr="000D7847">
        <w:rPr>
          <w:rFonts w:ascii="Times New Roman" w:hAnsi="Times New Roman" w:cs="Times New Roman"/>
          <w:sz w:val="24"/>
          <w:szCs w:val="24"/>
        </w:rPr>
        <w:t xml:space="preserve"> between the two countries, as Bangladesh's cash reserve expects more USD. This paper </w:t>
      </w:r>
      <w:r w:rsidR="00FF2B46">
        <w:rPr>
          <w:rFonts w:ascii="Times New Roman" w:hAnsi="Times New Roman" w:cs="Times New Roman"/>
          <w:sz w:val="24"/>
          <w:szCs w:val="24"/>
        </w:rPr>
        <w:t>notes that the import-export trade-off between the USA and Bangladesh benefits</w:t>
      </w:r>
      <w:r w:rsidRPr="000D7847">
        <w:rPr>
          <w:rFonts w:ascii="Times New Roman" w:hAnsi="Times New Roman" w:cs="Times New Roman"/>
          <w:sz w:val="24"/>
          <w:szCs w:val="24"/>
        </w:rPr>
        <w:t xml:space="preserve"> Bangladesh. The USA imports several times</w:t>
      </w:r>
      <w:r w:rsidR="00FF2B46">
        <w:rPr>
          <w:rFonts w:ascii="Times New Roman" w:hAnsi="Times New Roman" w:cs="Times New Roman"/>
          <w:sz w:val="24"/>
          <w:szCs w:val="24"/>
        </w:rPr>
        <w:t xml:space="preserve">, and </w:t>
      </w:r>
      <w:r w:rsidRPr="000D7847">
        <w:rPr>
          <w:rFonts w:ascii="Times New Roman" w:hAnsi="Times New Roman" w:cs="Times New Roman"/>
          <w:sz w:val="24"/>
          <w:szCs w:val="24"/>
        </w:rPr>
        <w:t xml:space="preserve">then it exports to Bangladesh. Thus, Bangladesh </w:t>
      </w:r>
      <w:r w:rsidR="00FF2B46">
        <w:rPr>
          <w:rFonts w:ascii="Times New Roman" w:hAnsi="Times New Roman" w:cs="Times New Roman"/>
          <w:sz w:val="24"/>
          <w:szCs w:val="24"/>
        </w:rPr>
        <w:t>receives</w:t>
      </w:r>
      <w:r w:rsidRPr="000D7847">
        <w:rPr>
          <w:rFonts w:ascii="Times New Roman" w:hAnsi="Times New Roman" w:cs="Times New Roman"/>
          <w:sz w:val="24"/>
          <w:szCs w:val="24"/>
        </w:rPr>
        <w:t xml:space="preserve"> a high amount of USD </w:t>
      </w:r>
      <w:r w:rsidR="00FF2B46">
        <w:rPr>
          <w:rFonts w:ascii="Times New Roman" w:hAnsi="Times New Roman" w:cs="Times New Roman"/>
          <w:sz w:val="24"/>
          <w:szCs w:val="24"/>
        </w:rPr>
        <w:t>yearly</w:t>
      </w:r>
      <w:r w:rsidRPr="000D7847">
        <w:rPr>
          <w:rFonts w:ascii="Times New Roman" w:hAnsi="Times New Roman" w:cs="Times New Roman"/>
          <w:sz w:val="24"/>
          <w:szCs w:val="24"/>
        </w:rPr>
        <w:t xml:space="preserve"> with an increasing trend. Also, during the pandemic, it did not change. The </w:t>
      </w:r>
      <w:r w:rsidR="00FF2B46">
        <w:rPr>
          <w:rFonts w:ascii="Times New Roman" w:hAnsi="Times New Roman" w:cs="Times New Roman"/>
          <w:sz w:val="24"/>
          <w:szCs w:val="24"/>
        </w:rPr>
        <w:t>import-export</w:t>
      </w:r>
      <w:r w:rsidRPr="000D7847">
        <w:rPr>
          <w:rFonts w:ascii="Times New Roman" w:hAnsi="Times New Roman" w:cs="Times New Roman"/>
          <w:sz w:val="24"/>
          <w:szCs w:val="24"/>
        </w:rPr>
        <w:t xml:space="preserve"> trend gap is seen to be increas</w:t>
      </w:r>
      <w:r w:rsidR="00E10EDD">
        <w:rPr>
          <w:rFonts w:ascii="Times New Roman" w:hAnsi="Times New Roman" w:cs="Times New Roman"/>
          <w:sz w:val="24"/>
          <w:szCs w:val="24"/>
        </w:rPr>
        <w:t>ing</w:t>
      </w:r>
      <w:r w:rsidRPr="000D7847">
        <w:rPr>
          <w:rFonts w:ascii="Times New Roman" w:hAnsi="Times New Roman" w:cs="Times New Roman"/>
          <w:sz w:val="24"/>
          <w:szCs w:val="24"/>
        </w:rPr>
        <w:t xml:space="preserve"> every year. This signifies the importance of the friendly relationship between the USA and Bangladesh.</w:t>
      </w:r>
      <w:r w:rsidR="00923AAF">
        <w:rPr>
          <w:rFonts w:ascii="Times New Roman" w:hAnsi="Times New Roman" w:cs="Times New Roman"/>
          <w:sz w:val="24"/>
          <w:szCs w:val="24"/>
        </w:rPr>
        <w:t xml:space="preserve"> </w:t>
      </w:r>
      <w:r w:rsidRPr="000D7847">
        <w:rPr>
          <w:rFonts w:ascii="Times New Roman" w:hAnsi="Times New Roman" w:cs="Times New Roman"/>
          <w:sz w:val="24"/>
          <w:szCs w:val="24"/>
        </w:rPr>
        <w:t>Bangladesh receives remittance</w:t>
      </w:r>
      <w:r w:rsidR="00E10EDD">
        <w:rPr>
          <w:rFonts w:ascii="Times New Roman" w:hAnsi="Times New Roman" w:cs="Times New Roman"/>
          <w:sz w:val="24"/>
          <w:szCs w:val="24"/>
        </w:rPr>
        <w:t>s</w:t>
      </w:r>
      <w:r w:rsidR="00FF2B46">
        <w:rPr>
          <w:rFonts w:ascii="Times New Roman" w:hAnsi="Times New Roman" w:cs="Times New Roman"/>
          <w:sz w:val="24"/>
          <w:szCs w:val="24"/>
        </w:rPr>
        <w:t>, which are a financial weapon for its survival</w:t>
      </w:r>
      <w:r w:rsidRPr="000D7847">
        <w:rPr>
          <w:rFonts w:ascii="Times New Roman" w:hAnsi="Times New Roman" w:cs="Times New Roman"/>
          <w:sz w:val="24"/>
          <w:szCs w:val="24"/>
        </w:rPr>
        <w:t xml:space="preserve">. </w:t>
      </w:r>
      <w:r w:rsidR="00E10EDD">
        <w:rPr>
          <w:rFonts w:ascii="Times New Roman" w:hAnsi="Times New Roman" w:cs="Times New Roman"/>
          <w:sz w:val="24"/>
          <w:szCs w:val="24"/>
        </w:rPr>
        <w:t xml:space="preserve">The </w:t>
      </w:r>
      <w:r w:rsidRPr="000D7847">
        <w:rPr>
          <w:rFonts w:ascii="Times New Roman" w:hAnsi="Times New Roman" w:cs="Times New Roman"/>
          <w:sz w:val="24"/>
          <w:szCs w:val="24"/>
        </w:rPr>
        <w:t xml:space="preserve">USA is the </w:t>
      </w:r>
      <w:r w:rsidR="00FF2B46">
        <w:rPr>
          <w:rFonts w:ascii="Times New Roman" w:hAnsi="Times New Roman" w:cs="Times New Roman"/>
          <w:sz w:val="24"/>
          <w:szCs w:val="24"/>
        </w:rPr>
        <w:t>third</w:t>
      </w:r>
      <w:r w:rsidRPr="000D7847">
        <w:rPr>
          <w:rFonts w:ascii="Times New Roman" w:hAnsi="Times New Roman" w:cs="Times New Roman"/>
          <w:sz w:val="24"/>
          <w:szCs w:val="24"/>
        </w:rPr>
        <w:t xml:space="preserve"> </w:t>
      </w:r>
      <w:r w:rsidR="00FF2B46">
        <w:rPr>
          <w:rFonts w:ascii="Times New Roman" w:hAnsi="Times New Roman" w:cs="Times New Roman"/>
          <w:sz w:val="24"/>
          <w:szCs w:val="24"/>
        </w:rPr>
        <w:t>country inflowed by remittance</w:t>
      </w:r>
      <w:r w:rsidRPr="000D7847">
        <w:rPr>
          <w:rFonts w:ascii="Times New Roman" w:hAnsi="Times New Roman" w:cs="Times New Roman"/>
          <w:sz w:val="24"/>
          <w:szCs w:val="24"/>
        </w:rPr>
        <w:t xml:space="preserve"> in FY2019-20 and the </w:t>
      </w:r>
      <w:r w:rsidR="00FF2B46">
        <w:rPr>
          <w:rFonts w:ascii="Times New Roman" w:hAnsi="Times New Roman" w:cs="Times New Roman"/>
          <w:sz w:val="24"/>
          <w:szCs w:val="24"/>
        </w:rPr>
        <w:t>second</w:t>
      </w:r>
      <w:r w:rsidRPr="000D7847">
        <w:rPr>
          <w:rFonts w:ascii="Times New Roman" w:hAnsi="Times New Roman" w:cs="Times New Roman"/>
          <w:sz w:val="24"/>
          <w:szCs w:val="24"/>
        </w:rPr>
        <w:t xml:space="preserve"> highest remittance provider in 2022 (Jan-May). In the post-pandemic condition, these remittance inflows are one of </w:t>
      </w:r>
      <w:r w:rsidR="00FF2B46">
        <w:rPr>
          <w:rFonts w:ascii="Times New Roman" w:hAnsi="Times New Roman" w:cs="Times New Roman"/>
          <w:sz w:val="24"/>
          <w:szCs w:val="24"/>
        </w:rPr>
        <w:t>Bangladesh's most significant resources</w:t>
      </w:r>
      <w:r w:rsidRPr="000D7847">
        <w:rPr>
          <w:rFonts w:ascii="Times New Roman" w:hAnsi="Times New Roman" w:cs="Times New Roman"/>
          <w:sz w:val="24"/>
          <w:szCs w:val="24"/>
        </w:rPr>
        <w:t xml:space="preserve">. Before the pandemic, the USA played a significant role in this segment. In general, the </w:t>
      </w:r>
      <w:r w:rsidR="00FF2B46">
        <w:rPr>
          <w:rFonts w:ascii="Times New Roman" w:hAnsi="Times New Roman" w:cs="Times New Roman"/>
          <w:sz w:val="24"/>
          <w:szCs w:val="24"/>
        </w:rPr>
        <w:t>United States' economic impact</w:t>
      </w:r>
      <w:r w:rsidRPr="000D7847">
        <w:rPr>
          <w:rFonts w:ascii="Times New Roman" w:hAnsi="Times New Roman" w:cs="Times New Roman"/>
          <w:sz w:val="24"/>
          <w:szCs w:val="24"/>
        </w:rPr>
        <w:t xml:space="preserve"> on Bangladesh is significant and cannot be ignored. </w:t>
      </w:r>
      <w:bookmarkStart w:id="4" w:name="_Hlk163693540"/>
      <w:r w:rsidRPr="000D7847">
        <w:rPr>
          <w:rFonts w:ascii="Times New Roman" w:hAnsi="Times New Roman" w:cs="Times New Roman"/>
          <w:sz w:val="24"/>
          <w:szCs w:val="24"/>
        </w:rPr>
        <w:t>In order to keep the wheels of the economy turning, it is necessary to strengthen diplomatic and commercial relations with the world's economic superpowers.</w:t>
      </w:r>
      <w:bookmarkEnd w:id="4"/>
      <w:r w:rsidRPr="000D7847">
        <w:rPr>
          <w:rFonts w:ascii="Times New Roman" w:hAnsi="Times New Roman" w:cs="Times New Roman"/>
          <w:sz w:val="24"/>
          <w:szCs w:val="24"/>
        </w:rPr>
        <w:t xml:space="preserve"> To </w:t>
      </w:r>
      <w:r w:rsidR="00FF2B46">
        <w:rPr>
          <w:rFonts w:ascii="Times New Roman" w:hAnsi="Times New Roman" w:cs="Times New Roman"/>
          <w:sz w:val="24"/>
          <w:szCs w:val="24"/>
        </w:rPr>
        <w:t xml:space="preserve">achieve this goal, it is essential to emphasize the economic significance of the cordial relations </w:t>
      </w:r>
      <w:r w:rsidRPr="000D7847">
        <w:rPr>
          <w:rFonts w:ascii="Times New Roman" w:hAnsi="Times New Roman" w:cs="Times New Roman"/>
          <w:sz w:val="24"/>
          <w:szCs w:val="24"/>
        </w:rPr>
        <w:t xml:space="preserve">between certain nations and others. </w:t>
      </w:r>
    </w:p>
    <w:p w14:paraId="5DC4C237" w14:textId="77777777" w:rsidR="000D7847" w:rsidRDefault="000D7847" w:rsidP="00923AAF">
      <w:pPr>
        <w:spacing w:line="360" w:lineRule="auto"/>
        <w:jc w:val="both"/>
        <w:rPr>
          <w:rFonts w:ascii="Times New Roman" w:hAnsi="Times New Roman" w:cs="Times New Roman"/>
          <w:sz w:val="24"/>
          <w:szCs w:val="24"/>
        </w:rPr>
      </w:pPr>
    </w:p>
    <w:p w14:paraId="605B90B2" w14:textId="77777777" w:rsidR="000D7847" w:rsidRDefault="000D7847" w:rsidP="00923AAF">
      <w:pPr>
        <w:spacing w:line="360" w:lineRule="auto"/>
        <w:jc w:val="both"/>
        <w:rPr>
          <w:rFonts w:ascii="Times New Roman" w:hAnsi="Times New Roman" w:cs="Times New Roman"/>
          <w:sz w:val="24"/>
          <w:szCs w:val="24"/>
        </w:rPr>
      </w:pPr>
    </w:p>
    <w:p w14:paraId="630F21CA" w14:textId="77777777" w:rsidR="00815DBD" w:rsidRDefault="00815DBD" w:rsidP="00923AAF">
      <w:pPr>
        <w:spacing w:line="360" w:lineRule="auto"/>
        <w:jc w:val="both"/>
        <w:rPr>
          <w:rFonts w:ascii="Times New Roman" w:hAnsi="Times New Roman" w:cs="Times New Roman"/>
          <w:sz w:val="24"/>
          <w:szCs w:val="24"/>
        </w:rPr>
      </w:pPr>
    </w:p>
    <w:p w14:paraId="56902909" w14:textId="77777777" w:rsidR="00815DBD" w:rsidRDefault="00815DBD" w:rsidP="00923AAF">
      <w:pPr>
        <w:spacing w:line="360" w:lineRule="auto"/>
        <w:jc w:val="both"/>
        <w:rPr>
          <w:rFonts w:ascii="Times New Roman" w:hAnsi="Times New Roman" w:cs="Times New Roman"/>
          <w:sz w:val="24"/>
          <w:szCs w:val="24"/>
        </w:rPr>
      </w:pPr>
    </w:p>
    <w:p w14:paraId="73831243" w14:textId="77777777" w:rsidR="00815DBD" w:rsidRDefault="00815DBD" w:rsidP="00923AAF">
      <w:pPr>
        <w:spacing w:line="360" w:lineRule="auto"/>
        <w:jc w:val="both"/>
        <w:rPr>
          <w:rFonts w:ascii="Times New Roman" w:hAnsi="Times New Roman" w:cs="Times New Roman"/>
          <w:sz w:val="24"/>
          <w:szCs w:val="24"/>
        </w:rPr>
      </w:pPr>
    </w:p>
    <w:p w14:paraId="066085EF" w14:textId="77777777" w:rsidR="00815DBD" w:rsidRDefault="00815DBD" w:rsidP="00923AAF">
      <w:pPr>
        <w:spacing w:line="360" w:lineRule="auto"/>
        <w:jc w:val="both"/>
        <w:rPr>
          <w:rFonts w:ascii="Times New Roman" w:hAnsi="Times New Roman" w:cs="Times New Roman"/>
          <w:sz w:val="24"/>
          <w:szCs w:val="24"/>
        </w:rPr>
      </w:pPr>
    </w:p>
    <w:p w14:paraId="3FFEE363" w14:textId="77777777" w:rsidR="00815DBD" w:rsidRDefault="00815DBD" w:rsidP="00923AAF">
      <w:pPr>
        <w:spacing w:line="360" w:lineRule="auto"/>
        <w:jc w:val="both"/>
        <w:rPr>
          <w:rFonts w:ascii="Times New Roman" w:hAnsi="Times New Roman" w:cs="Times New Roman"/>
          <w:sz w:val="24"/>
          <w:szCs w:val="24"/>
        </w:rPr>
      </w:pPr>
    </w:p>
    <w:p w14:paraId="2BD59B0E" w14:textId="77777777" w:rsidR="00D670DA" w:rsidRDefault="00D670DA" w:rsidP="00923AAF">
      <w:pPr>
        <w:spacing w:line="360" w:lineRule="auto"/>
        <w:jc w:val="both"/>
        <w:rPr>
          <w:rFonts w:ascii="Times New Roman" w:hAnsi="Times New Roman" w:cs="Times New Roman"/>
          <w:sz w:val="24"/>
          <w:szCs w:val="24"/>
        </w:rPr>
      </w:pPr>
    </w:p>
    <w:p w14:paraId="01F640D4" w14:textId="77777777" w:rsidR="000D7847" w:rsidRPr="00FF03D8" w:rsidRDefault="00F47D9C" w:rsidP="00923AAF">
      <w:pPr>
        <w:spacing w:line="360" w:lineRule="auto"/>
        <w:jc w:val="both"/>
        <w:rPr>
          <w:rFonts w:ascii="Times New Roman" w:hAnsi="Times New Roman" w:cs="Times New Roman"/>
          <w:b/>
          <w:bCs/>
          <w:sz w:val="24"/>
          <w:szCs w:val="24"/>
        </w:rPr>
      </w:pPr>
      <w:r w:rsidRPr="00FF03D8">
        <w:rPr>
          <w:rFonts w:ascii="Times New Roman" w:hAnsi="Times New Roman" w:cs="Times New Roman"/>
          <w:b/>
          <w:bCs/>
          <w:sz w:val="24"/>
          <w:szCs w:val="24"/>
        </w:rPr>
        <w:t>References</w:t>
      </w:r>
    </w:p>
    <w:p w14:paraId="4025B805" w14:textId="77777777" w:rsidR="00934010" w:rsidRPr="005D38BB" w:rsidRDefault="00F47D9C" w:rsidP="00934010">
      <w:pPr>
        <w:pStyle w:val="EndNoteBibliography"/>
        <w:spacing w:after="0"/>
        <w:ind w:left="720" w:hanging="720"/>
        <w:rPr>
          <w:rFonts w:ascii="Times New Roman" w:hAnsi="Times New Roman" w:cs="Times New Roman"/>
          <w:i/>
          <w:iCs/>
        </w:rPr>
      </w:pPr>
      <w:r w:rsidRPr="0030334C">
        <w:rPr>
          <w:i/>
          <w:iCs/>
        </w:rPr>
        <w:fldChar w:fldCharType="begin"/>
      </w:r>
      <w:r w:rsidRPr="0030334C">
        <w:rPr>
          <w:i/>
          <w:iCs/>
        </w:rPr>
        <w:instrText xml:space="preserve"> ADDIN EN.REFLIST </w:instrText>
      </w:r>
      <w:r w:rsidRPr="0030334C">
        <w:rPr>
          <w:i/>
          <w:iCs/>
        </w:rPr>
        <w:fldChar w:fldCharType="separate"/>
      </w:r>
      <w:r w:rsidR="00934010" w:rsidRPr="005D38BB">
        <w:rPr>
          <w:rFonts w:ascii="Times New Roman" w:hAnsi="Times New Roman" w:cs="Times New Roman"/>
          <w:i/>
          <w:iCs/>
        </w:rPr>
        <w:t xml:space="preserve">Agosin, M. R., &amp; Machado, R. (2005). Foreign investment in developing countries: does it crowd in domestic investment? Oxford Development Studies, 33(2), 149-162. </w:t>
      </w:r>
    </w:p>
    <w:p w14:paraId="7CDEBF36"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Agustín, L. M. (2005). Migrants in the mistress's house: Other voices in the" trafficking" debate. Social politics: international studies in gender, state and society, 12(1), 96-117. </w:t>
      </w:r>
    </w:p>
    <w:p w14:paraId="4F52302D"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Alfieri, A., Havinga, I., &amp; Hvidsten, V. (2005). Issue paper: Definition of remittances and relevant bpm5 flows. United Nations department of economic and social affairs: February. </w:t>
      </w:r>
    </w:p>
    <w:p w14:paraId="219F89BF" w14:textId="06B78724"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Bank, W. (2011). Bangladesh Economic Update - May 2011. Retrieved from: </w:t>
      </w:r>
      <w:hyperlink r:id="rId19" w:history="1">
        <w:r w:rsidRPr="005D38BB">
          <w:rPr>
            <w:rStyle w:val="Hyperlink"/>
            <w:rFonts w:ascii="Times New Roman" w:hAnsi="Times New Roman" w:cs="Times New Roman"/>
            <w:i/>
            <w:iCs/>
          </w:rPr>
          <w:t>https://www.worldbank.org/en/news/feature/2011/05/11/bangladesh-economic-update-may-2011</w:t>
        </w:r>
      </w:hyperlink>
    </w:p>
    <w:p w14:paraId="53FE5B16"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Barai, M. K. (2012). Development Dynamics of Remittances in Bangladesh. SAGE Open, 2(1). doi:10.1177/2158244012439073</w:t>
      </w:r>
    </w:p>
    <w:p w14:paraId="7884A1F6"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Casetti, E. (2003). Power shifts and economic development: when will China overtake the USA? Journal of Peace Research, 40(6), 661-675. </w:t>
      </w:r>
    </w:p>
    <w:p w14:paraId="5D7BE3A2"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Chowdhury, M. B. (2011). Remittances flow and financial development in Bangladesh. Economic Modelling, 28(6), 2600-2608. doi:10.1016/j.econmod.2011.07.013</w:t>
      </w:r>
    </w:p>
    <w:p w14:paraId="343A733B"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Denisia, V. (2010). Foreign direct investment theories: An overview of the main FDI theories. European journal of interdisciplinary studies(3). </w:t>
      </w:r>
    </w:p>
    <w:p w14:paraId="038EAE78"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Faini, R. (2005). Migration, remittances and growth. In Poverty, International Migration and Asylum (pp. 171-187): Springer.</w:t>
      </w:r>
    </w:p>
    <w:p w14:paraId="61E4E414"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Gazi, M. A. I. (2021). Foreign Trade; An Analysis of Bilateral Trade between Bangladesh and China. International Journal of Information, Business and Management, 13(1). </w:t>
      </w:r>
    </w:p>
    <w:p w14:paraId="409AA4E4"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Haque, M., &amp; Islam, M. A. (2014). Bangladesh-United States relations in the post-september 11 era: foundation for a new framework. SOCIAL SCIENCE REVIEW, 31(1), 1-20. </w:t>
      </w:r>
    </w:p>
    <w:p w14:paraId="0747E8EE"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Harding, H. (2000). A fragile relationship: The United States and China since 1972: Brookings Institution Press.</w:t>
      </w:r>
    </w:p>
    <w:p w14:paraId="0CF4F4E4"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Hasan, M. D. (2011). Foreign Aid Dependency of Bangladesh: An Evaluation. The Chittagong University Journal of Business Administration, 26, 281-294. </w:t>
      </w:r>
    </w:p>
    <w:p w14:paraId="3F84ED68"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Islam, K. A. (2014). Foreign direct investment (FDI) in Bangladesh: Prospects and challenges and its impact on economy. Asian Business Review, 4(1), 24-36. </w:t>
      </w:r>
    </w:p>
    <w:p w14:paraId="01BD4AC7"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Istiak, K. M. (2012). Foreign aid to Bangladesh: some iconoclastic issues. The Journal of Developing Areas, 331-343. </w:t>
      </w:r>
    </w:p>
    <w:p w14:paraId="10AADDAE"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Lancaster, C. (2015). Foreign Aid in the Twenty-First Century: What Purposes? In Foreign Aid and Foreign Policy (pp. 39-60): Routledge.</w:t>
      </w:r>
    </w:p>
    <w:p w14:paraId="5B0B00EA"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Lavenex, S., &amp; Kunz, R. (2008). The migration–development nexus in EU external relations. European Integration, 30(3), 439-457. </w:t>
      </w:r>
    </w:p>
    <w:p w14:paraId="56D01F3A"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Liton, M. R. I., Alauddin, M., &amp; Sadekin, M. N. (2016). Overseas Employment and Remittance Inflow in Bangladesh. International Journal of Asian and African Studies, 21(16), 57-63. </w:t>
      </w:r>
    </w:p>
    <w:p w14:paraId="7B42359E"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Mostafiz, F. (2017). Foreign Direct Investment of United States of America in Bangladesh. International Journal of Business and Management, 12(6). doi:10.5539/ijbm.v12n6p89</w:t>
      </w:r>
    </w:p>
    <w:p w14:paraId="1A69F0E7"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Nair, P. S. (2008). Indo-Bangladesh Relations: APH Publishing.</w:t>
      </w:r>
    </w:p>
    <w:p w14:paraId="00D86831"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Rasul, G., &amp; Thapa, G. B. (2004). Sustainability of ecological and conventional agricultural systems in Bangladesh: an assessment based on environmental, economic and social perspectives. Agricultural systems, 79(3), 327-351. </w:t>
      </w:r>
    </w:p>
    <w:p w14:paraId="13369A83" w14:textId="7F0A9430"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Reliefweb. (2007). U.S. navy ship enters Bangladesh to aid cyclone victims [Press release]. Retrieved from </w:t>
      </w:r>
      <w:hyperlink r:id="rId20" w:history="1">
        <w:r w:rsidRPr="005D38BB">
          <w:rPr>
            <w:rStyle w:val="Hyperlink"/>
            <w:rFonts w:ascii="Times New Roman" w:hAnsi="Times New Roman" w:cs="Times New Roman"/>
            <w:i/>
            <w:iCs/>
          </w:rPr>
          <w:t>https://reliefweb.int/report/bangladesh/us-navy-ship-enters-bangladesh-aid-cyclone-victims</w:t>
        </w:r>
      </w:hyperlink>
    </w:p>
    <w:p w14:paraId="5D8929B1" w14:textId="261B7348"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lastRenderedPageBreak/>
        <w:t xml:space="preserve">Reliefweb. (2021). United States invests an additional $25 million in COVID-19 assistance for Bangladesh [Press release]. Retrieved from </w:t>
      </w:r>
      <w:hyperlink r:id="rId21" w:history="1">
        <w:r w:rsidRPr="005D38BB">
          <w:rPr>
            <w:rStyle w:val="Hyperlink"/>
            <w:rFonts w:ascii="Times New Roman" w:hAnsi="Times New Roman" w:cs="Times New Roman"/>
            <w:i/>
            <w:iCs/>
          </w:rPr>
          <w:t>https://reliefweb.int/report/bangladesh/united-states-invests-additional-25-million-covid-19-assistance-bangladesh?gclid=CjwKCAjw586hBhBrEiwAQYEnHbsQJ2EiLRg-2xIu_JkvPCQE5Xd3yjINUkVhWoBZookjXKEoQbzoRBoCaqMQAvD_BwE</w:t>
        </w:r>
      </w:hyperlink>
    </w:p>
    <w:p w14:paraId="1E39C95C" w14:textId="77777777"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Sharma, S. (2001). US Bangladesh Relations: A Critique: Mohiuddin Ahmed, University Press Limited.</w:t>
      </w:r>
    </w:p>
    <w:p w14:paraId="4DAB5AB1" w14:textId="5F026E79"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State, U. D. o. (2022, 19 July 2022). U.S. Relations With Bangladesh. Retrieved from </w:t>
      </w:r>
      <w:hyperlink r:id="rId22" w:history="1">
        <w:r w:rsidRPr="005D38BB">
          <w:rPr>
            <w:rStyle w:val="Hyperlink"/>
            <w:rFonts w:ascii="Times New Roman" w:hAnsi="Times New Roman" w:cs="Times New Roman"/>
            <w:i/>
            <w:iCs/>
          </w:rPr>
          <w:t>https://www.state.gov/u-s-relations-with-bangladesh/</w:t>
        </w:r>
      </w:hyperlink>
    </w:p>
    <w:p w14:paraId="0F7AF533" w14:textId="7C0237E3"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Statistics, B. B. o. (2017). Bangladesh  Statistics-2017. Retrieved from: </w:t>
      </w:r>
      <w:hyperlink r:id="rId23" w:history="1">
        <w:r w:rsidRPr="005D38BB">
          <w:rPr>
            <w:rStyle w:val="Hyperlink"/>
            <w:rFonts w:ascii="Times New Roman" w:hAnsi="Times New Roman" w:cs="Times New Roman"/>
            <w:i/>
            <w:iCs/>
          </w:rPr>
          <w:t>http://bbs.portal.gov.bd/sites/default/files/files/bbs.portal.gov.bd/page/a1d32f13_8553_44f1_92e6_8ff80a4ff82e/Bangladesh%20%20Statistics-2017.pdf</w:t>
        </w:r>
      </w:hyperlink>
    </w:p>
    <w:p w14:paraId="68396CFE" w14:textId="557D023E" w:rsidR="00934010" w:rsidRPr="005D38BB" w:rsidRDefault="00934010" w:rsidP="00934010">
      <w:pPr>
        <w:pStyle w:val="EndNoteBibliography"/>
        <w:spacing w:after="0"/>
        <w:ind w:left="720" w:hanging="720"/>
        <w:rPr>
          <w:rFonts w:ascii="Times New Roman" w:hAnsi="Times New Roman" w:cs="Times New Roman"/>
          <w:i/>
          <w:iCs/>
        </w:rPr>
      </w:pPr>
      <w:r w:rsidRPr="005D38BB">
        <w:rPr>
          <w:rFonts w:ascii="Times New Roman" w:hAnsi="Times New Roman" w:cs="Times New Roman"/>
          <w:i/>
          <w:iCs/>
        </w:rPr>
        <w:t xml:space="preserve">USAID. (2021). United States Invests an Additional $25 Million in COVID-19 Assistance for Bangladesh [Press release]. Retrieved from </w:t>
      </w:r>
      <w:hyperlink r:id="rId24" w:history="1">
        <w:r w:rsidRPr="005D38BB">
          <w:rPr>
            <w:rStyle w:val="Hyperlink"/>
            <w:rFonts w:ascii="Times New Roman" w:hAnsi="Times New Roman" w:cs="Times New Roman"/>
            <w:i/>
            <w:iCs/>
          </w:rPr>
          <w:t>https://www.usaid.gov/bangladesh/press-releases/oct-18-2021-united-states-invests-additional-25-million-covid-19</w:t>
        </w:r>
      </w:hyperlink>
    </w:p>
    <w:p w14:paraId="5A7F884C" w14:textId="77777777" w:rsidR="00934010" w:rsidRPr="0030334C" w:rsidRDefault="00934010" w:rsidP="00934010">
      <w:pPr>
        <w:pStyle w:val="EndNoteBibliography"/>
        <w:ind w:left="720" w:hanging="720"/>
        <w:rPr>
          <w:i/>
          <w:iCs/>
        </w:rPr>
      </w:pPr>
      <w:r w:rsidRPr="005D38BB">
        <w:rPr>
          <w:rFonts w:ascii="Times New Roman" w:hAnsi="Times New Roman" w:cs="Times New Roman"/>
          <w:i/>
          <w:iCs/>
        </w:rPr>
        <w:t>Wright, J., &amp; Winters, M. (2010). The politics of effective foreign aid. Annual Review of Political Science, 13(1), 61-80.</w:t>
      </w:r>
      <w:r w:rsidRPr="0030334C">
        <w:rPr>
          <w:i/>
          <w:iCs/>
        </w:rPr>
        <w:t xml:space="preserve"> </w:t>
      </w:r>
    </w:p>
    <w:p w14:paraId="537E77B8" w14:textId="6F5988B5" w:rsidR="00674429" w:rsidRDefault="00F47D9C" w:rsidP="00923AAF">
      <w:pPr>
        <w:spacing w:line="360" w:lineRule="auto"/>
        <w:jc w:val="both"/>
      </w:pPr>
      <w:r w:rsidRPr="0030334C">
        <w:rPr>
          <w:i/>
          <w:iCs/>
        </w:rPr>
        <w:fldChar w:fldCharType="end"/>
      </w:r>
    </w:p>
    <w:sectPr w:rsidR="006744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A634C9" w14:textId="77777777" w:rsidR="00D46634" w:rsidRDefault="00D46634" w:rsidP="005D38BB">
      <w:pPr>
        <w:spacing w:after="0" w:line="240" w:lineRule="auto"/>
      </w:pPr>
      <w:r>
        <w:separator/>
      </w:r>
    </w:p>
  </w:endnote>
  <w:endnote w:type="continuationSeparator" w:id="0">
    <w:p w14:paraId="0E855536" w14:textId="77777777" w:rsidR="00D46634" w:rsidRDefault="00D46634" w:rsidP="005D3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D1724" w14:textId="77777777" w:rsidR="00D46634" w:rsidRDefault="00D46634" w:rsidP="005D38BB">
      <w:pPr>
        <w:spacing w:after="0" w:line="240" w:lineRule="auto"/>
      </w:pPr>
      <w:r>
        <w:separator/>
      </w:r>
    </w:p>
  </w:footnote>
  <w:footnote w:type="continuationSeparator" w:id="0">
    <w:p w14:paraId="7BD4872A" w14:textId="77777777" w:rsidR="00D46634" w:rsidRDefault="00D46634" w:rsidP="005D38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D62E0"/>
    <w:multiLevelType w:val="multilevel"/>
    <w:tmpl w:val="22D21C02"/>
    <w:lvl w:ilvl="0">
      <w:start w:val="1"/>
      <w:numFmt w:val="decimal"/>
      <w:lvlText w:val="%1."/>
      <w:lvlJc w:val="left"/>
      <w:pPr>
        <w:ind w:left="360" w:hanging="360"/>
      </w:pPr>
    </w:lvl>
    <w:lvl w:ilvl="1">
      <w:start w:val="1"/>
      <w:numFmt w:val="decimal"/>
      <w:isLgl/>
      <w:lvlText w:val="%1.%2."/>
      <w:lvlJc w:val="left"/>
      <w:pPr>
        <w:ind w:left="780" w:hanging="42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1">
    <w:nsid w:val="01833831"/>
    <w:multiLevelType w:val="hybridMultilevel"/>
    <w:tmpl w:val="CB202C42"/>
    <w:lvl w:ilvl="0" w:tplc="D65E82E4">
      <w:start w:val="1"/>
      <w:numFmt w:val="decimal"/>
      <w:lvlText w:val="%1."/>
      <w:lvlJc w:val="left"/>
      <w:pPr>
        <w:ind w:left="720" w:hanging="360"/>
      </w:pPr>
    </w:lvl>
    <w:lvl w:ilvl="1" w:tplc="F45E5C2C" w:tentative="1">
      <w:start w:val="1"/>
      <w:numFmt w:val="lowerLetter"/>
      <w:lvlText w:val="%2."/>
      <w:lvlJc w:val="left"/>
      <w:pPr>
        <w:ind w:left="1440" w:hanging="360"/>
      </w:pPr>
    </w:lvl>
    <w:lvl w:ilvl="2" w:tplc="5FBAE4CC" w:tentative="1">
      <w:start w:val="1"/>
      <w:numFmt w:val="lowerRoman"/>
      <w:lvlText w:val="%3."/>
      <w:lvlJc w:val="right"/>
      <w:pPr>
        <w:ind w:left="2160" w:hanging="180"/>
      </w:pPr>
    </w:lvl>
    <w:lvl w:ilvl="3" w:tplc="ED22CCA4" w:tentative="1">
      <w:start w:val="1"/>
      <w:numFmt w:val="decimal"/>
      <w:lvlText w:val="%4."/>
      <w:lvlJc w:val="left"/>
      <w:pPr>
        <w:ind w:left="2880" w:hanging="360"/>
      </w:pPr>
    </w:lvl>
    <w:lvl w:ilvl="4" w:tplc="43D6D0FC" w:tentative="1">
      <w:start w:val="1"/>
      <w:numFmt w:val="lowerLetter"/>
      <w:lvlText w:val="%5."/>
      <w:lvlJc w:val="left"/>
      <w:pPr>
        <w:ind w:left="3600" w:hanging="360"/>
      </w:pPr>
    </w:lvl>
    <w:lvl w:ilvl="5" w:tplc="FFBA49F0" w:tentative="1">
      <w:start w:val="1"/>
      <w:numFmt w:val="lowerRoman"/>
      <w:lvlText w:val="%6."/>
      <w:lvlJc w:val="right"/>
      <w:pPr>
        <w:ind w:left="4320" w:hanging="180"/>
      </w:pPr>
    </w:lvl>
    <w:lvl w:ilvl="6" w:tplc="0AA6E5F4" w:tentative="1">
      <w:start w:val="1"/>
      <w:numFmt w:val="decimal"/>
      <w:lvlText w:val="%7."/>
      <w:lvlJc w:val="left"/>
      <w:pPr>
        <w:ind w:left="5040" w:hanging="360"/>
      </w:pPr>
    </w:lvl>
    <w:lvl w:ilvl="7" w:tplc="710A0C1C" w:tentative="1">
      <w:start w:val="1"/>
      <w:numFmt w:val="lowerLetter"/>
      <w:lvlText w:val="%8."/>
      <w:lvlJc w:val="left"/>
      <w:pPr>
        <w:ind w:left="5760" w:hanging="360"/>
      </w:pPr>
    </w:lvl>
    <w:lvl w:ilvl="8" w:tplc="0A06F77C" w:tentative="1">
      <w:start w:val="1"/>
      <w:numFmt w:val="lowerRoman"/>
      <w:lvlText w:val="%9."/>
      <w:lvlJc w:val="right"/>
      <w:pPr>
        <w:ind w:left="6480" w:hanging="180"/>
      </w:pPr>
    </w:lvl>
  </w:abstractNum>
  <w:abstractNum w:abstractNumId="2">
    <w:nsid w:val="16991AE2"/>
    <w:multiLevelType w:val="hybridMultilevel"/>
    <w:tmpl w:val="6C7C5C50"/>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F253B59"/>
    <w:multiLevelType w:val="hybridMultilevel"/>
    <w:tmpl w:val="30EC2740"/>
    <w:lvl w:ilvl="0" w:tplc="BD5E759A">
      <w:start w:val="1"/>
      <w:numFmt w:val="decimal"/>
      <w:lvlText w:val="%1."/>
      <w:lvlJc w:val="left"/>
      <w:pPr>
        <w:ind w:left="720" w:hanging="360"/>
      </w:pPr>
    </w:lvl>
    <w:lvl w:ilvl="1" w:tplc="36329196" w:tentative="1">
      <w:start w:val="1"/>
      <w:numFmt w:val="lowerLetter"/>
      <w:lvlText w:val="%2."/>
      <w:lvlJc w:val="left"/>
      <w:pPr>
        <w:ind w:left="1440" w:hanging="360"/>
      </w:pPr>
    </w:lvl>
    <w:lvl w:ilvl="2" w:tplc="9A04FFCE" w:tentative="1">
      <w:start w:val="1"/>
      <w:numFmt w:val="lowerRoman"/>
      <w:lvlText w:val="%3."/>
      <w:lvlJc w:val="right"/>
      <w:pPr>
        <w:ind w:left="2160" w:hanging="180"/>
      </w:pPr>
    </w:lvl>
    <w:lvl w:ilvl="3" w:tplc="3D66C54C" w:tentative="1">
      <w:start w:val="1"/>
      <w:numFmt w:val="decimal"/>
      <w:lvlText w:val="%4."/>
      <w:lvlJc w:val="left"/>
      <w:pPr>
        <w:ind w:left="2880" w:hanging="360"/>
      </w:pPr>
    </w:lvl>
    <w:lvl w:ilvl="4" w:tplc="70200540" w:tentative="1">
      <w:start w:val="1"/>
      <w:numFmt w:val="lowerLetter"/>
      <w:lvlText w:val="%5."/>
      <w:lvlJc w:val="left"/>
      <w:pPr>
        <w:ind w:left="3600" w:hanging="360"/>
      </w:pPr>
    </w:lvl>
    <w:lvl w:ilvl="5" w:tplc="E2AA26B2" w:tentative="1">
      <w:start w:val="1"/>
      <w:numFmt w:val="lowerRoman"/>
      <w:lvlText w:val="%6."/>
      <w:lvlJc w:val="right"/>
      <w:pPr>
        <w:ind w:left="4320" w:hanging="180"/>
      </w:pPr>
    </w:lvl>
    <w:lvl w:ilvl="6" w:tplc="EDDA8664" w:tentative="1">
      <w:start w:val="1"/>
      <w:numFmt w:val="decimal"/>
      <w:lvlText w:val="%7."/>
      <w:lvlJc w:val="left"/>
      <w:pPr>
        <w:ind w:left="5040" w:hanging="360"/>
      </w:pPr>
    </w:lvl>
    <w:lvl w:ilvl="7" w:tplc="129AEBEA" w:tentative="1">
      <w:start w:val="1"/>
      <w:numFmt w:val="lowerLetter"/>
      <w:lvlText w:val="%8."/>
      <w:lvlJc w:val="left"/>
      <w:pPr>
        <w:ind w:left="5760" w:hanging="360"/>
      </w:pPr>
    </w:lvl>
    <w:lvl w:ilvl="8" w:tplc="04C68B2A" w:tentative="1">
      <w:start w:val="1"/>
      <w:numFmt w:val="lowerRoman"/>
      <w:lvlText w:val="%9."/>
      <w:lvlJc w:val="right"/>
      <w:pPr>
        <w:ind w:left="6480" w:hanging="180"/>
      </w:pPr>
    </w:lvl>
  </w:abstractNum>
  <w:abstractNum w:abstractNumId="4">
    <w:nsid w:val="46D1097C"/>
    <w:multiLevelType w:val="multilevel"/>
    <w:tmpl w:val="22D21C02"/>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
    <w:nsid w:val="4D1E4F14"/>
    <w:multiLevelType w:val="hybridMultilevel"/>
    <w:tmpl w:val="24A08118"/>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9E01DEF"/>
    <w:multiLevelType w:val="multilevel"/>
    <w:tmpl w:val="29400162"/>
    <w:lvl w:ilvl="0">
      <w:start w:val="1"/>
      <w:numFmt w:val="decimal"/>
      <w:lvlText w:val="%1."/>
      <w:lvlJc w:val="left"/>
      <w:pPr>
        <w:ind w:left="720" w:hanging="360"/>
      </w:pPr>
    </w:lvl>
    <w:lvl w:ilvl="1">
      <w:start w:val="1"/>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400" w:hanging="1800"/>
      </w:pPr>
      <w:rPr>
        <w:rFonts w:hint="default"/>
      </w:rPr>
    </w:lvl>
  </w:abstractNum>
  <w:abstractNum w:abstractNumId="7">
    <w:nsid w:val="5A540F7D"/>
    <w:multiLevelType w:val="multilevel"/>
    <w:tmpl w:val="D256DDB2"/>
    <w:lvl w:ilvl="0">
      <w:start w:val="3"/>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8">
    <w:nsid w:val="7DCE14B4"/>
    <w:multiLevelType w:val="hybridMultilevel"/>
    <w:tmpl w:val="DB0E54CC"/>
    <w:lvl w:ilvl="0" w:tplc="A4D88420">
      <w:start w:val="1"/>
      <w:numFmt w:val="decimal"/>
      <w:lvlText w:val="%1."/>
      <w:lvlJc w:val="left"/>
      <w:pPr>
        <w:ind w:left="720" w:hanging="360"/>
      </w:pPr>
    </w:lvl>
    <w:lvl w:ilvl="1" w:tplc="53FA1190" w:tentative="1">
      <w:start w:val="1"/>
      <w:numFmt w:val="lowerLetter"/>
      <w:lvlText w:val="%2."/>
      <w:lvlJc w:val="left"/>
      <w:pPr>
        <w:ind w:left="1440" w:hanging="360"/>
      </w:pPr>
    </w:lvl>
    <w:lvl w:ilvl="2" w:tplc="2CA290EE" w:tentative="1">
      <w:start w:val="1"/>
      <w:numFmt w:val="lowerRoman"/>
      <w:lvlText w:val="%3."/>
      <w:lvlJc w:val="right"/>
      <w:pPr>
        <w:ind w:left="2160" w:hanging="180"/>
      </w:pPr>
    </w:lvl>
    <w:lvl w:ilvl="3" w:tplc="8E060CDC" w:tentative="1">
      <w:start w:val="1"/>
      <w:numFmt w:val="decimal"/>
      <w:lvlText w:val="%4."/>
      <w:lvlJc w:val="left"/>
      <w:pPr>
        <w:ind w:left="2880" w:hanging="360"/>
      </w:pPr>
    </w:lvl>
    <w:lvl w:ilvl="4" w:tplc="CCA0B988" w:tentative="1">
      <w:start w:val="1"/>
      <w:numFmt w:val="lowerLetter"/>
      <w:lvlText w:val="%5."/>
      <w:lvlJc w:val="left"/>
      <w:pPr>
        <w:ind w:left="3600" w:hanging="360"/>
      </w:pPr>
    </w:lvl>
    <w:lvl w:ilvl="5" w:tplc="262E0AF6" w:tentative="1">
      <w:start w:val="1"/>
      <w:numFmt w:val="lowerRoman"/>
      <w:lvlText w:val="%6."/>
      <w:lvlJc w:val="right"/>
      <w:pPr>
        <w:ind w:left="4320" w:hanging="180"/>
      </w:pPr>
    </w:lvl>
    <w:lvl w:ilvl="6" w:tplc="EEA6D932" w:tentative="1">
      <w:start w:val="1"/>
      <w:numFmt w:val="decimal"/>
      <w:lvlText w:val="%7."/>
      <w:lvlJc w:val="left"/>
      <w:pPr>
        <w:ind w:left="5040" w:hanging="360"/>
      </w:pPr>
    </w:lvl>
    <w:lvl w:ilvl="7" w:tplc="D232446C" w:tentative="1">
      <w:start w:val="1"/>
      <w:numFmt w:val="lowerLetter"/>
      <w:lvlText w:val="%8."/>
      <w:lvlJc w:val="left"/>
      <w:pPr>
        <w:ind w:left="5760" w:hanging="360"/>
      </w:pPr>
    </w:lvl>
    <w:lvl w:ilvl="8" w:tplc="6F268732" w:tentative="1">
      <w:start w:val="1"/>
      <w:numFmt w:val="lowerRoman"/>
      <w:lvlText w:val="%9."/>
      <w:lvlJc w:val="right"/>
      <w:pPr>
        <w:ind w:left="6480" w:hanging="180"/>
      </w:pPr>
    </w:lvl>
  </w:abstractNum>
  <w:abstractNum w:abstractNumId="9">
    <w:nsid w:val="7E171483"/>
    <w:multiLevelType w:val="hybridMultilevel"/>
    <w:tmpl w:val="13D2B498"/>
    <w:lvl w:ilvl="0" w:tplc="1B40C346">
      <w:start w:val="1"/>
      <w:numFmt w:val="decimal"/>
      <w:lvlText w:val="%1."/>
      <w:lvlJc w:val="left"/>
      <w:pPr>
        <w:ind w:left="720" w:hanging="360"/>
      </w:pPr>
    </w:lvl>
    <w:lvl w:ilvl="1" w:tplc="C7BC000C" w:tentative="1">
      <w:start w:val="1"/>
      <w:numFmt w:val="lowerLetter"/>
      <w:lvlText w:val="%2."/>
      <w:lvlJc w:val="left"/>
      <w:pPr>
        <w:ind w:left="1440" w:hanging="360"/>
      </w:pPr>
    </w:lvl>
    <w:lvl w:ilvl="2" w:tplc="36BAE432" w:tentative="1">
      <w:start w:val="1"/>
      <w:numFmt w:val="lowerRoman"/>
      <w:lvlText w:val="%3."/>
      <w:lvlJc w:val="right"/>
      <w:pPr>
        <w:ind w:left="2160" w:hanging="180"/>
      </w:pPr>
    </w:lvl>
    <w:lvl w:ilvl="3" w:tplc="0D90BDC2" w:tentative="1">
      <w:start w:val="1"/>
      <w:numFmt w:val="decimal"/>
      <w:lvlText w:val="%4."/>
      <w:lvlJc w:val="left"/>
      <w:pPr>
        <w:ind w:left="2880" w:hanging="360"/>
      </w:pPr>
    </w:lvl>
    <w:lvl w:ilvl="4" w:tplc="642C85F6" w:tentative="1">
      <w:start w:val="1"/>
      <w:numFmt w:val="lowerLetter"/>
      <w:lvlText w:val="%5."/>
      <w:lvlJc w:val="left"/>
      <w:pPr>
        <w:ind w:left="3600" w:hanging="360"/>
      </w:pPr>
    </w:lvl>
    <w:lvl w:ilvl="5" w:tplc="B838DA5E" w:tentative="1">
      <w:start w:val="1"/>
      <w:numFmt w:val="lowerRoman"/>
      <w:lvlText w:val="%6."/>
      <w:lvlJc w:val="right"/>
      <w:pPr>
        <w:ind w:left="4320" w:hanging="180"/>
      </w:pPr>
    </w:lvl>
    <w:lvl w:ilvl="6" w:tplc="C972AEFE" w:tentative="1">
      <w:start w:val="1"/>
      <w:numFmt w:val="decimal"/>
      <w:lvlText w:val="%7."/>
      <w:lvlJc w:val="left"/>
      <w:pPr>
        <w:ind w:left="5040" w:hanging="360"/>
      </w:pPr>
    </w:lvl>
    <w:lvl w:ilvl="7" w:tplc="C20AA946" w:tentative="1">
      <w:start w:val="1"/>
      <w:numFmt w:val="lowerLetter"/>
      <w:lvlText w:val="%8."/>
      <w:lvlJc w:val="left"/>
      <w:pPr>
        <w:ind w:left="5760" w:hanging="360"/>
      </w:pPr>
    </w:lvl>
    <w:lvl w:ilvl="8" w:tplc="562C3F42"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8"/>
  </w:num>
  <w:num w:numId="4">
    <w:abstractNumId w:val="1"/>
  </w:num>
  <w:num w:numId="5">
    <w:abstractNumId w:val="9"/>
  </w:num>
  <w:num w:numId="6">
    <w:abstractNumId w:val="3"/>
  </w:num>
  <w:num w:numId="7">
    <w:abstractNumId w:val="4"/>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EwNzI1MzawMDAwMrNQ0lEKTi0uzszPAykwrgUAijHq+yw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z9etsv2iarap0evpr75s99y5e2xst59rfr9&quot;&gt;My EndNote Library Thesis publcation&lt;record-ids&gt;&lt;item&gt;48&lt;/item&gt;&lt;item&gt;49&lt;/item&gt;&lt;item&gt;50&lt;/item&gt;&lt;item&gt;51&lt;/item&gt;&lt;item&gt;52&lt;/item&gt;&lt;item&gt;53&lt;/item&gt;&lt;item&gt;54&lt;/item&gt;&lt;item&gt;56&lt;/item&gt;&lt;item&gt;57&lt;/item&gt;&lt;item&gt;58&lt;/item&gt;&lt;/record-ids&gt;&lt;/item&gt;&lt;/Libraries&gt;"/>
  </w:docVars>
  <w:rsids>
    <w:rsidRoot w:val="002D0ED3"/>
    <w:rsid w:val="00015827"/>
    <w:rsid w:val="00017A73"/>
    <w:rsid w:val="000A3242"/>
    <w:rsid w:val="000B5C30"/>
    <w:rsid w:val="000D7847"/>
    <w:rsid w:val="000E37C9"/>
    <w:rsid w:val="001D5DFF"/>
    <w:rsid w:val="002268B4"/>
    <w:rsid w:val="00232763"/>
    <w:rsid w:val="002760EA"/>
    <w:rsid w:val="002B3A29"/>
    <w:rsid w:val="002D0ED3"/>
    <w:rsid w:val="0030334C"/>
    <w:rsid w:val="0031176B"/>
    <w:rsid w:val="00361E01"/>
    <w:rsid w:val="003967F1"/>
    <w:rsid w:val="003D1AB0"/>
    <w:rsid w:val="003D4677"/>
    <w:rsid w:val="003E35CC"/>
    <w:rsid w:val="00434969"/>
    <w:rsid w:val="004508CB"/>
    <w:rsid w:val="004C1D07"/>
    <w:rsid w:val="004E387B"/>
    <w:rsid w:val="004F1FE5"/>
    <w:rsid w:val="00511813"/>
    <w:rsid w:val="00527EF7"/>
    <w:rsid w:val="00531621"/>
    <w:rsid w:val="00573C4C"/>
    <w:rsid w:val="005A1C52"/>
    <w:rsid w:val="005B6294"/>
    <w:rsid w:val="005C217A"/>
    <w:rsid w:val="005D38BB"/>
    <w:rsid w:val="00600CCF"/>
    <w:rsid w:val="0061433C"/>
    <w:rsid w:val="00615E3C"/>
    <w:rsid w:val="00674429"/>
    <w:rsid w:val="0067521E"/>
    <w:rsid w:val="00681EA1"/>
    <w:rsid w:val="00683DE1"/>
    <w:rsid w:val="006C625F"/>
    <w:rsid w:val="007020A5"/>
    <w:rsid w:val="00711566"/>
    <w:rsid w:val="00722426"/>
    <w:rsid w:val="00757507"/>
    <w:rsid w:val="007B437E"/>
    <w:rsid w:val="00803394"/>
    <w:rsid w:val="00815DBD"/>
    <w:rsid w:val="008414CD"/>
    <w:rsid w:val="008B5560"/>
    <w:rsid w:val="008F0F7A"/>
    <w:rsid w:val="00923AAF"/>
    <w:rsid w:val="00934010"/>
    <w:rsid w:val="00940ADF"/>
    <w:rsid w:val="00941378"/>
    <w:rsid w:val="00973F3B"/>
    <w:rsid w:val="00A2672B"/>
    <w:rsid w:val="00A462DA"/>
    <w:rsid w:val="00A75365"/>
    <w:rsid w:val="00B06481"/>
    <w:rsid w:val="00BF4001"/>
    <w:rsid w:val="00C775DF"/>
    <w:rsid w:val="00CC7970"/>
    <w:rsid w:val="00D24322"/>
    <w:rsid w:val="00D46634"/>
    <w:rsid w:val="00D670DA"/>
    <w:rsid w:val="00DA3AD9"/>
    <w:rsid w:val="00E0172C"/>
    <w:rsid w:val="00E10EDD"/>
    <w:rsid w:val="00E32612"/>
    <w:rsid w:val="00E345C8"/>
    <w:rsid w:val="00E40C9E"/>
    <w:rsid w:val="00E84CE9"/>
    <w:rsid w:val="00E8532A"/>
    <w:rsid w:val="00EF5675"/>
    <w:rsid w:val="00EF6E9C"/>
    <w:rsid w:val="00F149F4"/>
    <w:rsid w:val="00F47D9C"/>
    <w:rsid w:val="00FA2866"/>
    <w:rsid w:val="00FE38FC"/>
    <w:rsid w:val="00FF03D8"/>
    <w:rsid w:val="00FF2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3E8441"/>
  <w15:chartTrackingRefBased/>
  <w15:docId w15:val="{792FF425-3EFD-4D9C-AE8E-791692A4D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87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2D0ED3"/>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2D0ED3"/>
    <w:rPr>
      <w:rFonts w:ascii="Calibri" w:hAnsi="Calibri" w:cs="Calibri"/>
      <w:noProof/>
    </w:rPr>
  </w:style>
  <w:style w:type="paragraph" w:customStyle="1" w:styleId="EndNoteBibliography">
    <w:name w:val="EndNote Bibliography"/>
    <w:basedOn w:val="Normal"/>
    <w:link w:val="EndNoteBibliographyChar"/>
    <w:rsid w:val="002D0ED3"/>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2D0ED3"/>
    <w:rPr>
      <w:rFonts w:ascii="Calibri" w:hAnsi="Calibri" w:cs="Calibri"/>
      <w:noProof/>
    </w:rPr>
  </w:style>
  <w:style w:type="character" w:styleId="Hyperlink">
    <w:name w:val="Hyperlink"/>
    <w:basedOn w:val="DefaultParagraphFont"/>
    <w:uiPriority w:val="99"/>
    <w:unhideWhenUsed/>
    <w:rsid w:val="002D0ED3"/>
    <w:rPr>
      <w:color w:val="0563C1" w:themeColor="hyperlink"/>
      <w:u w:val="single"/>
    </w:rPr>
  </w:style>
  <w:style w:type="character" w:customStyle="1" w:styleId="UnresolvedMention1">
    <w:name w:val="Unresolved Mention1"/>
    <w:basedOn w:val="DefaultParagraphFont"/>
    <w:uiPriority w:val="99"/>
    <w:semiHidden/>
    <w:unhideWhenUsed/>
    <w:rsid w:val="002D0ED3"/>
    <w:rPr>
      <w:color w:val="605E5C"/>
      <w:shd w:val="clear" w:color="auto" w:fill="E1DFDD"/>
    </w:rPr>
  </w:style>
  <w:style w:type="paragraph" w:styleId="ListParagraph">
    <w:name w:val="List Paragraph"/>
    <w:basedOn w:val="Normal"/>
    <w:uiPriority w:val="34"/>
    <w:qFormat/>
    <w:rsid w:val="002D0ED3"/>
    <w:pPr>
      <w:ind w:left="720"/>
      <w:contextualSpacing/>
    </w:pPr>
  </w:style>
  <w:style w:type="paragraph" w:styleId="Caption">
    <w:name w:val="caption"/>
    <w:basedOn w:val="Normal"/>
    <w:next w:val="Normal"/>
    <w:uiPriority w:val="35"/>
    <w:unhideWhenUsed/>
    <w:qFormat/>
    <w:rsid w:val="0061433C"/>
    <w:pPr>
      <w:spacing w:after="200" w:line="240" w:lineRule="auto"/>
    </w:pPr>
    <w:rPr>
      <w:i/>
      <w:iCs/>
      <w:color w:val="44546A" w:themeColor="text2"/>
      <w:sz w:val="18"/>
      <w:szCs w:val="18"/>
    </w:rPr>
  </w:style>
  <w:style w:type="paragraph" w:styleId="NoSpacing">
    <w:name w:val="No Spacing"/>
    <w:uiPriority w:val="1"/>
    <w:qFormat/>
    <w:rsid w:val="00923AAF"/>
    <w:pPr>
      <w:spacing w:after="0" w:line="240" w:lineRule="auto"/>
    </w:pPr>
  </w:style>
  <w:style w:type="character" w:customStyle="1" w:styleId="UnresolvedMention">
    <w:name w:val="Unresolved Mention"/>
    <w:basedOn w:val="DefaultParagraphFont"/>
    <w:uiPriority w:val="99"/>
    <w:rsid w:val="00600CCF"/>
    <w:rPr>
      <w:color w:val="605E5C"/>
      <w:shd w:val="clear" w:color="auto" w:fill="E1DFDD"/>
    </w:rPr>
  </w:style>
  <w:style w:type="paragraph" w:customStyle="1" w:styleId="Default">
    <w:name w:val="Default"/>
    <w:rsid w:val="00973F3B"/>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5D38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38BB"/>
  </w:style>
  <w:style w:type="paragraph" w:styleId="Footer">
    <w:name w:val="footer"/>
    <w:basedOn w:val="Normal"/>
    <w:link w:val="FooterChar"/>
    <w:uiPriority w:val="99"/>
    <w:unhideWhenUsed/>
    <w:rsid w:val="005D38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38BB"/>
  </w:style>
  <w:style w:type="table" w:styleId="PlainTable2">
    <w:name w:val="Plain Table 2"/>
    <w:basedOn w:val="TableNormal"/>
    <w:uiPriority w:val="42"/>
    <w:rsid w:val="000B5C3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3">
    <w:name w:val="Grid Table 1 Light Accent 3"/>
    <w:basedOn w:val="TableNormal"/>
    <w:uiPriority w:val="46"/>
    <w:rsid w:val="000B5C30"/>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0B5C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410958">
      <w:bodyDiv w:val="1"/>
      <w:marLeft w:val="0"/>
      <w:marRight w:val="0"/>
      <w:marTop w:val="0"/>
      <w:marBottom w:val="0"/>
      <w:divBdr>
        <w:top w:val="none" w:sz="0" w:space="0" w:color="auto"/>
        <w:left w:val="none" w:sz="0" w:space="0" w:color="auto"/>
        <w:bottom w:val="none" w:sz="0" w:space="0" w:color="auto"/>
        <w:right w:val="none" w:sz="0" w:space="0" w:color="auto"/>
      </w:divBdr>
    </w:div>
    <w:div w:id="716008785">
      <w:bodyDiv w:val="1"/>
      <w:marLeft w:val="0"/>
      <w:marRight w:val="0"/>
      <w:marTop w:val="0"/>
      <w:marBottom w:val="0"/>
      <w:divBdr>
        <w:top w:val="none" w:sz="0" w:space="0" w:color="auto"/>
        <w:left w:val="none" w:sz="0" w:space="0" w:color="auto"/>
        <w:bottom w:val="none" w:sz="0" w:space="0" w:color="auto"/>
        <w:right w:val="none" w:sz="0" w:space="0" w:color="auto"/>
      </w:divBdr>
    </w:div>
    <w:div w:id="911432460">
      <w:bodyDiv w:val="1"/>
      <w:marLeft w:val="0"/>
      <w:marRight w:val="0"/>
      <w:marTop w:val="0"/>
      <w:marBottom w:val="0"/>
      <w:divBdr>
        <w:top w:val="none" w:sz="0" w:space="0" w:color="auto"/>
        <w:left w:val="none" w:sz="0" w:space="0" w:color="auto"/>
        <w:bottom w:val="none" w:sz="0" w:space="0" w:color="auto"/>
        <w:right w:val="none" w:sz="0" w:space="0" w:color="auto"/>
      </w:divBdr>
    </w:div>
    <w:div w:id="921835570">
      <w:bodyDiv w:val="1"/>
      <w:marLeft w:val="0"/>
      <w:marRight w:val="0"/>
      <w:marTop w:val="0"/>
      <w:marBottom w:val="0"/>
      <w:divBdr>
        <w:top w:val="none" w:sz="0" w:space="0" w:color="auto"/>
        <w:left w:val="none" w:sz="0" w:space="0" w:color="auto"/>
        <w:bottom w:val="none" w:sz="0" w:space="0" w:color="auto"/>
        <w:right w:val="none" w:sz="0" w:space="0" w:color="auto"/>
      </w:divBdr>
    </w:div>
    <w:div w:id="189145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zobayer@gmail.com" TargetMode="External"/><Relationship Id="rId13" Type="http://schemas.openxmlformats.org/officeDocument/2006/relationships/chart" Target="charts/chart3.xml"/><Relationship Id="rId18" Type="http://schemas.openxmlformats.org/officeDocument/2006/relationships/image" Target="media/image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eliefweb.int/report/bangladesh/united-states-invests-additional-25-million-covid-19-assistance-bangladesh?gclid=CjwKCAjw586hBhBrEiwAQYEnHbsQJ2EiLRg-2xIu_JkvPCQE5Xd3yjINUkVhWoBZookjXKEoQbzoRBoCaqMQAvD_BwE"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yperlink" Target="https://reliefweb.int/report/bangladesh/us-navy-ship-enters-bangladesh-aid-cyclone-victi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https://www.usaid.gov/bangladesh/press-releases/oct-18-2021-united-states-invests-additional-25-million-covid-19" TargetMode="Externa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hyperlink" Target="http://bbs.portal.gov.bd/sites/default/files/files/bbs.portal.gov.bd/page/a1d32f13_8553_44f1_92e6_8ff80a4ff82e/Bangladesh%20%20Statistics-2017.pdf" TargetMode="External"/><Relationship Id="rId10" Type="http://schemas.openxmlformats.org/officeDocument/2006/relationships/hyperlink" Target="mailto:osezanur@gmail.com" TargetMode="External"/><Relationship Id="rId19" Type="http://schemas.openxmlformats.org/officeDocument/2006/relationships/hyperlink" Target="https://www.worldbank.org/en/news/feature/2011/05/11/bangladesh-economic-update-may-2011" TargetMode="External"/><Relationship Id="rId4" Type="http://schemas.openxmlformats.org/officeDocument/2006/relationships/settings" Target="settings.xml"/><Relationship Id="rId9" Type="http://schemas.openxmlformats.org/officeDocument/2006/relationships/hyperlink" Target="mailto:ahsanrifaj352@gmail.com" TargetMode="External"/><Relationship Id="rId14" Type="http://schemas.openxmlformats.org/officeDocument/2006/relationships/chart" Target="charts/chart4.xml"/><Relationship Id="rId22" Type="http://schemas.openxmlformats.org/officeDocument/2006/relationships/hyperlink" Target="https://www.state.gov/u-s-relations-with-bangladesh/"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ownloads\SUST%20research\FDI%20FROM%20US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ownloads\SUST%20research\Foreign%20aid%20by%20us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ownloads\SUST%20research\FOREIGN%20AID%20BY%20COUNTRY'%20(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USER\Downloads\SUST%20research\remittance.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USER\Downloads\SUST%20research\REM%20INFLOW%202019-20.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USER\Downloads\Book1.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FDI Inflows</c:v>
                </c:pt>
              </c:strCache>
            </c:strRef>
          </c:tx>
          <c:spPr>
            <a:ln w="28575" cap="rnd">
              <a:solidFill>
                <a:schemeClr val="accent6"/>
              </a:solidFill>
              <a:round/>
            </a:ln>
            <a:effectLst/>
          </c:spPr>
          <c:marker>
            <c:symbol val="none"/>
          </c:marker>
          <c:trendline>
            <c:spPr>
              <a:ln w="6350" cap="rnd">
                <a:solidFill>
                  <a:schemeClr val="dk1"/>
                </a:solidFill>
                <a:prstDash val="solid"/>
                <a:miter lim="800000"/>
              </a:ln>
              <a:effectLst/>
            </c:spPr>
            <c:trendlineType val="linear"/>
            <c:dispRSqr val="0"/>
            <c:dispEq val="0"/>
          </c:trendline>
          <c:cat>
            <c:numRef>
              <c:f>Sheet1!$A$2:$A$25</c:f>
              <c:numCache>
                <c:formatCode>General</c:formatCode>
                <c:ptCount val="24"/>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Sheet1!$B$2:$B$25</c:f>
              <c:numCache>
                <c:formatCode>General</c:formatCode>
                <c:ptCount val="24"/>
                <c:pt idx="0">
                  <c:v>14.39</c:v>
                </c:pt>
                <c:pt idx="1">
                  <c:v>67.64</c:v>
                </c:pt>
                <c:pt idx="2">
                  <c:v>232.9</c:v>
                </c:pt>
                <c:pt idx="3">
                  <c:v>66.94</c:v>
                </c:pt>
                <c:pt idx="4">
                  <c:v>29.34</c:v>
                </c:pt>
                <c:pt idx="5">
                  <c:v>30.85</c:v>
                </c:pt>
                <c:pt idx="6">
                  <c:v>24.49</c:v>
                </c:pt>
                <c:pt idx="7">
                  <c:v>32.11</c:v>
                </c:pt>
                <c:pt idx="8">
                  <c:v>61.76</c:v>
                </c:pt>
                <c:pt idx="9">
                  <c:v>141.82</c:v>
                </c:pt>
                <c:pt idx="10">
                  <c:v>175.72</c:v>
                </c:pt>
                <c:pt idx="11">
                  <c:v>120.36</c:v>
                </c:pt>
                <c:pt idx="12">
                  <c:v>40.92</c:v>
                </c:pt>
                <c:pt idx="13">
                  <c:v>42.89</c:v>
                </c:pt>
                <c:pt idx="14">
                  <c:v>56.95</c:v>
                </c:pt>
                <c:pt idx="15">
                  <c:v>117.74</c:v>
                </c:pt>
                <c:pt idx="16">
                  <c:v>43.8</c:v>
                </c:pt>
                <c:pt idx="17">
                  <c:v>75.95</c:v>
                </c:pt>
                <c:pt idx="18">
                  <c:v>17.34</c:v>
                </c:pt>
                <c:pt idx="19">
                  <c:v>573.77</c:v>
                </c:pt>
                <c:pt idx="20">
                  <c:v>217.74</c:v>
                </c:pt>
                <c:pt idx="21">
                  <c:v>166.66</c:v>
                </c:pt>
                <c:pt idx="22">
                  <c:v>174.25</c:v>
                </c:pt>
                <c:pt idx="23">
                  <c:v>197.52</c:v>
                </c:pt>
              </c:numCache>
            </c:numRef>
          </c:val>
          <c:smooth val="0"/>
          <c:extLst xmlns:c16r2="http://schemas.microsoft.com/office/drawing/2015/06/chart">
            <c:ext xmlns:c16="http://schemas.microsoft.com/office/drawing/2014/chart" uri="{C3380CC4-5D6E-409C-BE32-E72D297353CC}">
              <c16:uniqueId val="{00000001-DAE1-4458-AFF5-3FD92A819A7F}"/>
            </c:ext>
          </c:extLst>
        </c:ser>
        <c:dLbls>
          <c:showLegendKey val="0"/>
          <c:showVal val="0"/>
          <c:showCatName val="0"/>
          <c:showSerName val="0"/>
          <c:showPercent val="0"/>
          <c:showBubbleSize val="0"/>
        </c:dLbls>
        <c:smooth val="0"/>
        <c:axId val="-194243168"/>
        <c:axId val="-194246432"/>
      </c:lineChart>
      <c:catAx>
        <c:axId val="-194243168"/>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46432"/>
        <c:crosses val="autoZero"/>
        <c:auto val="1"/>
        <c:lblAlgn val="ctr"/>
        <c:lblOffset val="100"/>
        <c:noMultiLvlLbl val="0"/>
      </c:catAx>
      <c:valAx>
        <c:axId val="-194246432"/>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43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Sheet1!$B$1</c:f>
              <c:strCache>
                <c:ptCount val="1"/>
                <c:pt idx="0">
                  <c:v>Foreign Aid</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Sheet1!$A$2:$A$18</c:f>
              <c:numCache>
                <c:formatCode>General</c:formatCode>
                <c:ptCount val="17"/>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numCache>
            </c:numRef>
          </c:xVal>
          <c:yVal>
            <c:numRef>
              <c:f>Sheet1!$B$2:$B$18</c:f>
              <c:numCache>
                <c:formatCode>General</c:formatCode>
                <c:ptCount val="17"/>
                <c:pt idx="0">
                  <c:v>3.95</c:v>
                </c:pt>
                <c:pt idx="1">
                  <c:v>61.91</c:v>
                </c:pt>
                <c:pt idx="2">
                  <c:v>14.57</c:v>
                </c:pt>
                <c:pt idx="3">
                  <c:v>0</c:v>
                </c:pt>
                <c:pt idx="4">
                  <c:v>0</c:v>
                </c:pt>
                <c:pt idx="5">
                  <c:v>0</c:v>
                </c:pt>
                <c:pt idx="6">
                  <c:v>0</c:v>
                </c:pt>
                <c:pt idx="7">
                  <c:v>0</c:v>
                </c:pt>
                <c:pt idx="8">
                  <c:v>0.46</c:v>
                </c:pt>
                <c:pt idx="9">
                  <c:v>1.53</c:v>
                </c:pt>
                <c:pt idx="10">
                  <c:v>0</c:v>
                </c:pt>
                <c:pt idx="11">
                  <c:v>3</c:v>
                </c:pt>
                <c:pt idx="12">
                  <c:v>1.24</c:v>
                </c:pt>
                <c:pt idx="13">
                  <c:v>4.88</c:v>
                </c:pt>
                <c:pt idx="14">
                  <c:v>0</c:v>
                </c:pt>
                <c:pt idx="15">
                  <c:v>0</c:v>
                </c:pt>
                <c:pt idx="16">
                  <c:v>0</c:v>
                </c:pt>
              </c:numCache>
            </c:numRef>
          </c:yVal>
          <c:smooth val="0"/>
          <c:extLst xmlns:c16r2="http://schemas.microsoft.com/office/drawing/2015/06/chart">
            <c:ext xmlns:c16="http://schemas.microsoft.com/office/drawing/2014/chart" uri="{C3380CC4-5D6E-409C-BE32-E72D297353CC}">
              <c16:uniqueId val="{00000000-3FB9-4098-8ED4-559C6031D161}"/>
            </c:ext>
          </c:extLst>
        </c:ser>
        <c:dLbls>
          <c:showLegendKey val="0"/>
          <c:showVal val="0"/>
          <c:showCatName val="0"/>
          <c:showSerName val="0"/>
          <c:showPercent val="0"/>
          <c:showBubbleSize val="0"/>
        </c:dLbls>
        <c:axId val="-194249696"/>
        <c:axId val="-194253504"/>
      </c:scatterChart>
      <c:valAx>
        <c:axId val="-194249696"/>
        <c:scaling>
          <c:orientation val="minMax"/>
        </c:scaling>
        <c:delete val="0"/>
        <c:axPos val="b"/>
        <c:majorGridlines>
          <c:spPr>
            <a:ln w="9525">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Year</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all" spc="120" normalizeH="0" baseline="0">
                <a:solidFill>
                  <a:schemeClr val="tx1">
                    <a:lumMod val="65000"/>
                    <a:lumOff val="35000"/>
                  </a:schemeClr>
                </a:solidFill>
                <a:latin typeface="+mn-lt"/>
                <a:ea typeface="+mn-ea"/>
                <a:cs typeface="+mn-cs"/>
              </a:defRPr>
            </a:pPr>
            <a:endParaRPr lang="en-US"/>
          </a:p>
        </c:txPr>
        <c:crossAx val="-194253504"/>
        <c:crosses val="autoZero"/>
        <c:crossBetween val="midCat"/>
      </c:valAx>
      <c:valAx>
        <c:axId val="-194253504"/>
        <c:scaling>
          <c:orientation val="minMax"/>
        </c:scaling>
        <c:delete val="0"/>
        <c:axPos val="l"/>
        <c:majorGridlines>
          <c:spPr>
            <a:ln w="9525">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Million</a:t>
                </a:r>
                <a:r>
                  <a:rPr lang="en-US" baseline="0"/>
                  <a:t> US$</a:t>
                </a:r>
                <a:endParaRPr lang="en-US"/>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49696"/>
        <c:crosses val="autoZero"/>
        <c:crossBetween val="midCat"/>
      </c:valAx>
      <c:spPr>
        <a:noFill/>
        <a:ln>
          <a:noFill/>
        </a:ln>
        <a:effectLst/>
      </c:spPr>
    </c:plotArea>
    <c:plotVisOnly val="1"/>
    <c:dispBlanksAs val="gap"/>
    <c:showDLblsOverMax val="0"/>
  </c:chart>
  <c:spPr>
    <a:solidFill>
      <a:schemeClr val="lt1"/>
    </a:solidFill>
    <a:ln w="9525">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Sheet1!$R$1</c:f>
              <c:strCache>
                <c:ptCount val="1"/>
                <c:pt idx="0">
                  <c:v>Foreign Aid</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1-EA27-44F3-A5BE-8A629BD439DD}"/>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3-EA27-44F3-A5BE-8A629BD439DD}"/>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5-EA27-44F3-A5BE-8A629BD439DD}"/>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7-EA27-44F3-A5BE-8A629BD439DD}"/>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9-EA27-44F3-A5BE-8A629BD439DD}"/>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B-EA27-44F3-A5BE-8A629BD439DD}"/>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D-EA27-44F3-A5BE-8A629BD439DD}"/>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F-EA27-44F3-A5BE-8A629BD439DD}"/>
              </c:ext>
            </c:extLst>
          </c:dPt>
          <c:dPt>
            <c:idx val="8"/>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11-EA27-44F3-A5BE-8A629BD439DD}"/>
              </c:ext>
            </c:extLst>
          </c:dPt>
          <c:dPt>
            <c:idx val="9"/>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13-EA27-44F3-A5BE-8A629BD439DD}"/>
              </c:ext>
            </c:extLst>
          </c:dPt>
          <c:dPt>
            <c:idx val="10"/>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15-EA27-44F3-A5BE-8A629BD439DD}"/>
              </c:ext>
            </c:extLst>
          </c:dPt>
          <c:dPt>
            <c:idx val="11"/>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17-EA27-44F3-A5BE-8A629BD439DD}"/>
              </c:ext>
            </c:extLst>
          </c:dPt>
          <c:dPt>
            <c:idx val="12"/>
            <c:bubble3D val="0"/>
            <c:spPr>
              <a:gradFill rotWithShape="1">
                <a:gsLst>
                  <a:gs pos="0">
                    <a:schemeClr val="accent1">
                      <a:lumMod val="80000"/>
                      <a:lumOff val="20000"/>
                      <a:satMod val="103000"/>
                      <a:lumMod val="102000"/>
                      <a:tint val="94000"/>
                    </a:schemeClr>
                  </a:gs>
                  <a:gs pos="50000">
                    <a:schemeClr val="accent1">
                      <a:lumMod val="80000"/>
                      <a:lumOff val="20000"/>
                      <a:satMod val="110000"/>
                      <a:lumMod val="100000"/>
                      <a:shade val="100000"/>
                    </a:schemeClr>
                  </a:gs>
                  <a:gs pos="100000">
                    <a:schemeClr val="accent1">
                      <a:lumMod val="80000"/>
                      <a:lumOff val="20000"/>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19-EA27-44F3-A5BE-8A629BD439DD}"/>
              </c:ext>
            </c:extLst>
          </c:dPt>
          <c:dLbls>
            <c:dLbl>
              <c:idx val="1"/>
              <c:layout>
                <c:manualLayout>
                  <c:x val="0.22648891244363686"/>
                  <c:y val="-0.22068983618427016"/>
                </c:manualLayout>
              </c:layout>
              <c:tx>
                <c:rich>
                  <a:bodyPr rot="0" spcFirstLastPara="1" vertOverflow="ellipsis" vert="horz" wrap="square" lIns="38100" tIns="19050" rIns="38100" bIns="19050" anchor="ctr" anchorCtr="1"/>
                  <a:lstStyle/>
                  <a:p>
                    <a:pPr>
                      <a:defRPr sz="900" b="0" i="0" u="none" strike="noStrike" kern="1200" baseline="0">
                        <a:solidFill>
                          <a:schemeClr val="tx2"/>
                        </a:solidFill>
                        <a:latin typeface="+mn-lt"/>
                        <a:ea typeface="+mn-ea"/>
                        <a:cs typeface="+mn-cs"/>
                      </a:defRPr>
                    </a:pPr>
                    <a:fld id="{B252F651-AE1E-4226-9DC0-54ED7AB220C0}" type="CATEGORYNAME">
                      <a:rPr lang="en-US"/>
                      <a:pPr>
                        <a:defRPr/>
                      </a:pPr>
                      <a:t>[CATEGORY NAME]</a:t>
                    </a:fld>
                    <a:r>
                      <a:rPr lang="en-US" baseline="0">
                        <a:solidFill>
                          <a:srgbClr val="FF0000"/>
                        </a:solidFill>
                      </a:rPr>
                      <a:t>
</a:t>
                    </a:r>
                    <a:fld id="{9B6B9956-E4B1-4C15-A016-733B33E34FE1}" type="PERCENTAGE">
                      <a:rPr lang="en-US"/>
                      <a:pPr>
                        <a:defRPr/>
                      </a:pPr>
                      <a:t>[PERCENTAGE]</a:t>
                    </a:fld>
                    <a:endParaRPr lang="en-US" baseline="0">
                      <a:solidFill>
                        <a:srgbClr val="FF0000"/>
                      </a:solidFill>
                    </a:endParaRPr>
                  </a:p>
                </c:rich>
              </c:tx>
              <c:spPr>
                <a:noFill/>
                <a:ln>
                  <a:noFill/>
                </a:ln>
                <a:effectLst/>
              </c:spPr>
              <c:txPr>
                <a:bodyPr rot="0" spcFirstLastPara="1" vertOverflow="ellipsis" vert="horz" wrap="square" lIns="38100" tIns="19050" rIns="38100" bIns="19050" anchor="ctr" anchorCtr="1"/>
                <a:lstStyle/>
                <a:p>
                  <a:pPr>
                    <a:defRPr sz="900" b="0" i="0" u="none" strike="noStrike" kern="1200" baseline="0">
                      <a:solidFill>
                        <a:schemeClr val="tx2"/>
                      </a:solidFill>
                      <a:latin typeface="+mn-lt"/>
                      <a:ea typeface="+mn-ea"/>
                      <a:cs typeface="+mn-cs"/>
                    </a:defRPr>
                  </a:pPr>
                  <a:endParaRPr lang="en-US"/>
                </a:p>
              </c:txPr>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3-EA27-44F3-A5BE-8A629BD439DD}"/>
                </c:ext>
                <c:ext xmlns:c15="http://schemas.microsoft.com/office/drawing/2012/chart" uri="{CE6537A1-D6FC-4f65-9D91-7224C49458BB}">
                  <c15:layout>
                    <c:manualLayout>
                      <c:w val="9.6410256410256384E-2"/>
                      <c:h val="0.14239080459770112"/>
                    </c:manualLayout>
                  </c15:layout>
                  <c15:dlblFieldTable/>
                  <c15:showDataLabelsRange val="0"/>
                </c:ext>
              </c:extLst>
            </c:dLbl>
            <c:dLbl>
              <c:idx val="2"/>
              <c:layout>
                <c:manualLayout>
                  <c:x val="8.5470085470085319E-2"/>
                  <c:y val="-2.7586206896551894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5-EA27-44F3-A5BE-8A629BD439DD}"/>
                </c:ext>
                <c:ext xmlns:c15="http://schemas.microsoft.com/office/drawing/2012/chart" uri="{CE6537A1-D6FC-4f65-9D91-7224C49458BB}"/>
              </c:extLst>
            </c:dLbl>
            <c:dLbl>
              <c:idx val="4"/>
              <c:layout>
                <c:manualLayout>
                  <c:x val="3.2051282051281972E-2"/>
                  <c:y val="0"/>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9-EA27-44F3-A5BE-8A629BD439DD}"/>
                </c:ext>
                <c:ext xmlns:c15="http://schemas.microsoft.com/office/drawing/2012/chart" uri="{CE6537A1-D6FC-4f65-9D91-7224C49458BB}"/>
              </c:extLst>
            </c:dLbl>
            <c:dLbl>
              <c:idx val="6"/>
              <c:layout>
                <c:manualLayout>
                  <c:x val="-7.2649572649572683E-2"/>
                  <c:y val="2.2988505747126436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D-EA27-44F3-A5BE-8A629BD439DD}"/>
                </c:ext>
                <c:ext xmlns:c15="http://schemas.microsoft.com/office/drawing/2012/chart" uri="{CE6537A1-D6FC-4f65-9D91-7224C49458BB}"/>
              </c:extLst>
            </c:dLbl>
            <c:dLbl>
              <c:idx val="7"/>
              <c:layout>
                <c:manualLayout>
                  <c:x val="-0.12393162393162394"/>
                  <c:y val="3.6781609195402132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F-EA27-44F3-A5BE-8A629BD439DD}"/>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Sheet1!$A$2:$A$14</c:f>
              <c:strCache>
                <c:ptCount val="12"/>
                <c:pt idx="0">
                  <c:v>JAPAN</c:v>
                </c:pt>
                <c:pt idx="1">
                  <c:v>USA</c:v>
                </c:pt>
                <c:pt idx="2">
                  <c:v>CANADA</c:v>
                </c:pt>
                <c:pt idx="3">
                  <c:v>UK</c:v>
                </c:pt>
                <c:pt idx="4">
                  <c:v>SWEDEN </c:v>
                </c:pt>
                <c:pt idx="5">
                  <c:v>DENMARK</c:v>
                </c:pt>
                <c:pt idx="6">
                  <c:v>FRANCE</c:v>
                </c:pt>
                <c:pt idx="7">
                  <c:v>INDIA </c:v>
                </c:pt>
                <c:pt idx="8">
                  <c:v>KUWAIT</c:v>
                </c:pt>
                <c:pt idx="9">
                  <c:v>SOUTH KOREA</c:v>
                </c:pt>
                <c:pt idx="10">
                  <c:v>CHINA</c:v>
                </c:pt>
                <c:pt idx="11">
                  <c:v>RUSSIA</c:v>
                </c:pt>
              </c:strCache>
            </c:strRef>
          </c:cat>
          <c:val>
            <c:numRef>
              <c:f>Sheet1!$R$2:$R$14</c:f>
              <c:numCache>
                <c:formatCode>General</c:formatCode>
                <c:ptCount val="13"/>
                <c:pt idx="0">
                  <c:v>8473.17</c:v>
                </c:pt>
                <c:pt idx="1">
                  <c:v>91.539999999999992</c:v>
                </c:pt>
                <c:pt idx="2">
                  <c:v>260.82</c:v>
                </c:pt>
                <c:pt idx="3">
                  <c:v>1244.5700000000002</c:v>
                </c:pt>
                <c:pt idx="4">
                  <c:v>226.58700000000002</c:v>
                </c:pt>
                <c:pt idx="5">
                  <c:v>479.48000000000008</c:v>
                </c:pt>
                <c:pt idx="6">
                  <c:v>137.94</c:v>
                </c:pt>
                <c:pt idx="7">
                  <c:v>927.16</c:v>
                </c:pt>
                <c:pt idx="8">
                  <c:v>214.20800000000003</c:v>
                </c:pt>
                <c:pt idx="9">
                  <c:v>599.33100000000002</c:v>
                </c:pt>
                <c:pt idx="10">
                  <c:v>3202.6</c:v>
                </c:pt>
                <c:pt idx="11">
                  <c:v>3600.2900000000004</c:v>
                </c:pt>
                <c:pt idx="12">
                  <c:v>0</c:v>
                </c:pt>
              </c:numCache>
            </c:numRef>
          </c:val>
          <c:extLst xmlns:c16r2="http://schemas.microsoft.com/office/drawing/2015/06/chart">
            <c:ext xmlns:c16="http://schemas.microsoft.com/office/drawing/2014/chart" uri="{C3380CC4-5D6E-409C-BE32-E72D297353CC}">
              <c16:uniqueId val="{0000001A-EA27-44F3-A5BE-8A629BD439DD}"/>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Total Import</c:v>
                </c:pt>
              </c:strCache>
            </c:strRef>
          </c:tx>
          <c:spPr>
            <a:ln w="28575" cap="rnd">
              <a:solidFill>
                <a:schemeClr val="accent1"/>
              </a:solidFill>
              <a:round/>
            </a:ln>
            <a:effectLst/>
          </c:spPr>
          <c:marker>
            <c:symbol val="none"/>
          </c:marker>
          <c:cat>
            <c:strRef>
              <c:f>Sheet1!$A$2:$A$38</c:f>
              <c:strCache>
                <c:ptCount val="37"/>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pt idx="28">
                  <c:v>2013</c:v>
                </c:pt>
                <c:pt idx="29">
                  <c:v>2014</c:v>
                </c:pt>
                <c:pt idx="30">
                  <c:v>2015</c:v>
                </c:pt>
                <c:pt idx="31">
                  <c:v>2016</c:v>
                </c:pt>
                <c:pt idx="32">
                  <c:v>2017</c:v>
                </c:pt>
                <c:pt idx="33">
                  <c:v>2018</c:v>
                </c:pt>
                <c:pt idx="34">
                  <c:v>2019</c:v>
                </c:pt>
                <c:pt idx="35">
                  <c:v>2020</c:v>
                </c:pt>
                <c:pt idx="36">
                  <c:v>2021</c:v>
                </c:pt>
              </c:strCache>
            </c:strRef>
          </c:cat>
          <c:val>
            <c:numRef>
              <c:f>Sheet1!$B$2:$B$38</c:f>
              <c:numCache>
                <c:formatCode>General</c:formatCode>
                <c:ptCount val="37"/>
                <c:pt idx="0">
                  <c:v>196</c:v>
                </c:pt>
                <c:pt idx="1">
                  <c:v>229.99999999999997</c:v>
                </c:pt>
                <c:pt idx="2">
                  <c:v>369.80000000000007</c:v>
                </c:pt>
                <c:pt idx="3">
                  <c:v>367.09999999999997</c:v>
                </c:pt>
                <c:pt idx="4">
                  <c:v>428.00000000000006</c:v>
                </c:pt>
                <c:pt idx="5">
                  <c:v>538.9</c:v>
                </c:pt>
                <c:pt idx="6">
                  <c:v>523.80000000000007</c:v>
                </c:pt>
                <c:pt idx="7">
                  <c:v>831</c:v>
                </c:pt>
                <c:pt idx="8">
                  <c:v>886.4</c:v>
                </c:pt>
                <c:pt idx="9">
                  <c:v>1080</c:v>
                </c:pt>
                <c:pt idx="10">
                  <c:v>1257.2</c:v>
                </c:pt>
                <c:pt idx="11">
                  <c:v>1343.0000000000002</c:v>
                </c:pt>
                <c:pt idx="12">
                  <c:v>1679.4</c:v>
                </c:pt>
                <c:pt idx="13">
                  <c:v>1845.9999999999995</c:v>
                </c:pt>
                <c:pt idx="14">
                  <c:v>1918.1</c:v>
                </c:pt>
                <c:pt idx="15">
                  <c:v>2417.5</c:v>
                </c:pt>
                <c:pt idx="16">
                  <c:v>2358.9</c:v>
                </c:pt>
                <c:pt idx="17">
                  <c:v>2134.1</c:v>
                </c:pt>
                <c:pt idx="18">
                  <c:v>2073.8719009999995</c:v>
                </c:pt>
                <c:pt idx="19">
                  <c:v>2302.5897190000005</c:v>
                </c:pt>
                <c:pt idx="20">
                  <c:v>2693.0350349999999</c:v>
                </c:pt>
                <c:pt idx="21">
                  <c:v>3271.3960050000005</c:v>
                </c:pt>
                <c:pt idx="22">
                  <c:v>3432.0803040000001</c:v>
                </c:pt>
                <c:pt idx="23">
                  <c:v>3748.4404380000005</c:v>
                </c:pt>
                <c:pt idx="24">
                  <c:v>3698.9524419999998</c:v>
                </c:pt>
                <c:pt idx="25">
                  <c:v>4293.9201869999997</c:v>
                </c:pt>
                <c:pt idx="26">
                  <c:v>4877.1049379999995</c:v>
                </c:pt>
                <c:pt idx="27">
                  <c:v>4915.5695020000003</c:v>
                </c:pt>
                <c:pt idx="28">
                  <c:v>5351.935923</c:v>
                </c:pt>
                <c:pt idx="29">
                  <c:v>5276.7595110000002</c:v>
                </c:pt>
                <c:pt idx="30">
                  <c:v>5990.4669430000004</c:v>
                </c:pt>
                <c:pt idx="31">
                  <c:v>5910.076118</c:v>
                </c:pt>
                <c:pt idx="32">
                  <c:v>5686.125763</c:v>
                </c:pt>
                <c:pt idx="33">
                  <c:v>6098.2563380000001</c:v>
                </c:pt>
                <c:pt idx="34">
                  <c:v>6671.0194499999989</c:v>
                </c:pt>
                <c:pt idx="35">
                  <c:v>6061.7827549999993</c:v>
                </c:pt>
                <c:pt idx="36">
                  <c:v>8299.4534120000008</c:v>
                </c:pt>
              </c:numCache>
            </c:numRef>
          </c:val>
          <c:smooth val="0"/>
          <c:extLst xmlns:c16r2="http://schemas.microsoft.com/office/drawing/2015/06/chart">
            <c:ext xmlns:c16="http://schemas.microsoft.com/office/drawing/2014/chart" uri="{C3380CC4-5D6E-409C-BE32-E72D297353CC}">
              <c16:uniqueId val="{00000000-9BF5-4D3D-98FA-366D595370CA}"/>
            </c:ext>
          </c:extLst>
        </c:ser>
        <c:ser>
          <c:idx val="1"/>
          <c:order val="1"/>
          <c:tx>
            <c:strRef>
              <c:f>Sheet1!$C$1</c:f>
              <c:strCache>
                <c:ptCount val="1"/>
                <c:pt idx="0">
                  <c:v>Total Export</c:v>
                </c:pt>
              </c:strCache>
            </c:strRef>
          </c:tx>
          <c:spPr>
            <a:ln w="28575" cap="rnd">
              <a:solidFill>
                <a:schemeClr val="accent2"/>
              </a:solidFill>
              <a:round/>
            </a:ln>
            <a:effectLst/>
          </c:spPr>
          <c:marker>
            <c:symbol val="none"/>
          </c:marker>
          <c:cat>
            <c:strRef>
              <c:f>Sheet1!$A$2:$A$38</c:f>
              <c:strCache>
                <c:ptCount val="37"/>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pt idx="28">
                  <c:v>2013</c:v>
                </c:pt>
                <c:pt idx="29">
                  <c:v>2014</c:v>
                </c:pt>
                <c:pt idx="30">
                  <c:v>2015</c:v>
                </c:pt>
                <c:pt idx="31">
                  <c:v>2016</c:v>
                </c:pt>
                <c:pt idx="32">
                  <c:v>2017</c:v>
                </c:pt>
                <c:pt idx="33">
                  <c:v>2018</c:v>
                </c:pt>
                <c:pt idx="34">
                  <c:v>2019</c:v>
                </c:pt>
                <c:pt idx="35">
                  <c:v>2020</c:v>
                </c:pt>
                <c:pt idx="36">
                  <c:v>2021</c:v>
                </c:pt>
              </c:strCache>
            </c:strRef>
          </c:cat>
          <c:val>
            <c:numRef>
              <c:f>Sheet1!$C$2:$C$38</c:f>
              <c:numCache>
                <c:formatCode>General</c:formatCode>
                <c:ptCount val="37"/>
                <c:pt idx="0">
                  <c:v>218.9</c:v>
                </c:pt>
                <c:pt idx="1">
                  <c:v>164.90000000000003</c:v>
                </c:pt>
                <c:pt idx="2">
                  <c:v>193.1</c:v>
                </c:pt>
                <c:pt idx="3">
                  <c:v>258.10000000000002</c:v>
                </c:pt>
                <c:pt idx="4">
                  <c:v>281.40000000000003</c:v>
                </c:pt>
                <c:pt idx="5">
                  <c:v>181.5</c:v>
                </c:pt>
                <c:pt idx="6">
                  <c:v>178.79999999999998</c:v>
                </c:pt>
                <c:pt idx="7">
                  <c:v>188.09999999999997</c:v>
                </c:pt>
                <c:pt idx="8">
                  <c:v>254.49999999999997</c:v>
                </c:pt>
                <c:pt idx="9">
                  <c:v>231.9</c:v>
                </c:pt>
                <c:pt idx="10">
                  <c:v>325</c:v>
                </c:pt>
                <c:pt idx="11">
                  <c:v>210</c:v>
                </c:pt>
                <c:pt idx="12">
                  <c:v>259.00000000000006</c:v>
                </c:pt>
                <c:pt idx="13">
                  <c:v>318.59999999999997</c:v>
                </c:pt>
                <c:pt idx="14">
                  <c:v>274.10000000000002</c:v>
                </c:pt>
                <c:pt idx="15">
                  <c:v>239</c:v>
                </c:pt>
                <c:pt idx="16">
                  <c:v>307</c:v>
                </c:pt>
                <c:pt idx="17">
                  <c:v>269.19999999999993</c:v>
                </c:pt>
                <c:pt idx="18">
                  <c:v>225.884184</c:v>
                </c:pt>
                <c:pt idx="19">
                  <c:v>289.30257599999999</c:v>
                </c:pt>
                <c:pt idx="20">
                  <c:v>319.76975800000002</c:v>
                </c:pt>
                <c:pt idx="21">
                  <c:v>332.95133799999996</c:v>
                </c:pt>
                <c:pt idx="22">
                  <c:v>455.98558999999995</c:v>
                </c:pt>
                <c:pt idx="23">
                  <c:v>468.05441800000006</c:v>
                </c:pt>
                <c:pt idx="24">
                  <c:v>434.56844399999994</c:v>
                </c:pt>
                <c:pt idx="25">
                  <c:v>575.69801499999994</c:v>
                </c:pt>
                <c:pt idx="26">
                  <c:v>1144.148134</c:v>
                </c:pt>
                <c:pt idx="27">
                  <c:v>508.18070500000005</c:v>
                </c:pt>
                <c:pt idx="28">
                  <c:v>708.77758000000006</c:v>
                </c:pt>
                <c:pt idx="29">
                  <c:v>1113.2293870000001</c:v>
                </c:pt>
                <c:pt idx="30">
                  <c:v>942.520126</c:v>
                </c:pt>
                <c:pt idx="31">
                  <c:v>905.73060099999998</c:v>
                </c:pt>
                <c:pt idx="32">
                  <c:v>1473.8247349999999</c:v>
                </c:pt>
                <c:pt idx="33">
                  <c:v>2081.5271429999998</c:v>
                </c:pt>
                <c:pt idx="34">
                  <c:v>2339.320099</c:v>
                </c:pt>
                <c:pt idx="35">
                  <c:v>1851.7401219999997</c:v>
                </c:pt>
                <c:pt idx="36">
                  <c:v>2350.5147379999999</c:v>
                </c:pt>
              </c:numCache>
            </c:numRef>
          </c:val>
          <c:smooth val="0"/>
          <c:extLst xmlns:c16r2="http://schemas.microsoft.com/office/drawing/2015/06/chart">
            <c:ext xmlns:c16="http://schemas.microsoft.com/office/drawing/2014/chart" uri="{C3380CC4-5D6E-409C-BE32-E72D297353CC}">
              <c16:uniqueId val="{00000001-9BF5-4D3D-98FA-366D595370CA}"/>
            </c:ext>
          </c:extLst>
        </c:ser>
        <c:dLbls>
          <c:showLegendKey val="0"/>
          <c:showVal val="0"/>
          <c:showCatName val="0"/>
          <c:showSerName val="0"/>
          <c:showPercent val="0"/>
          <c:showBubbleSize val="0"/>
        </c:dLbls>
        <c:smooth val="0"/>
        <c:axId val="-194250240"/>
        <c:axId val="-194242624"/>
      </c:lineChart>
      <c:catAx>
        <c:axId val="-194250240"/>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42624"/>
        <c:crosses val="autoZero"/>
        <c:auto val="1"/>
        <c:lblAlgn val="ctr"/>
        <c:lblOffset val="100"/>
        <c:noMultiLvlLbl val="0"/>
      </c:catAx>
      <c:valAx>
        <c:axId val="-194242624"/>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50240"/>
        <c:crosses val="autoZero"/>
        <c:crossBetween val="between"/>
      </c:valAx>
      <c:spPr>
        <a:noFill/>
        <a:ln>
          <a:noFill/>
        </a:ln>
        <a:effectLst/>
      </c:spPr>
    </c:plotArea>
    <c:legend>
      <c:legendPos val="b"/>
      <c:layout>
        <c:manualLayout>
          <c:xMode val="edge"/>
          <c:yMode val="edge"/>
          <c:x val="0.29772048804335388"/>
          <c:y val="0.2688003328852186"/>
          <c:w val="0.36492890502293557"/>
          <c:h val="6.859804109852121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Sheet1!$B$1</c:f>
              <c:strCache>
                <c:ptCount val="1"/>
                <c:pt idx="0">
                  <c:v>Remittance inflow </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trendline>
            <c:spPr>
              <a:ln w="6350" cap="rnd">
                <a:solidFill>
                  <a:schemeClr val="accent1"/>
                </a:solidFill>
                <a:prstDash val="solid"/>
                <a:miter lim="800000"/>
              </a:ln>
              <a:effectLst/>
            </c:spPr>
            <c:trendlineType val="linear"/>
            <c:dispRSqr val="0"/>
            <c:dispEq val="0"/>
          </c:trendline>
          <c:xVal>
            <c:numRef>
              <c:f>Sheet1!$A$2:$A$17</c:f>
              <c:numCache>
                <c:formatCode>General</c:formatCode>
                <c:ptCount val="16"/>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numCache>
            </c:numRef>
          </c:xVal>
          <c:yVal>
            <c:numRef>
              <c:f>Sheet1!$B$2:$B$17</c:f>
              <c:numCache>
                <c:formatCode>General</c:formatCode>
                <c:ptCount val="16"/>
                <c:pt idx="0">
                  <c:v>557.30999999999995</c:v>
                </c:pt>
                <c:pt idx="1">
                  <c:v>760.69</c:v>
                </c:pt>
                <c:pt idx="2">
                  <c:v>930.33</c:v>
                </c:pt>
                <c:pt idx="3">
                  <c:v>1380.08</c:v>
                </c:pt>
                <c:pt idx="4">
                  <c:v>1575.22</c:v>
                </c:pt>
                <c:pt idx="5">
                  <c:v>1890.31</c:v>
                </c:pt>
                <c:pt idx="6">
                  <c:v>1848.5</c:v>
                </c:pt>
                <c:pt idx="7">
                  <c:v>1498.46</c:v>
                </c:pt>
                <c:pt idx="8">
                  <c:v>1859.76</c:v>
                </c:pt>
                <c:pt idx="9">
                  <c:v>2323.3200000000002</c:v>
                </c:pt>
                <c:pt idx="10">
                  <c:v>2380.19</c:v>
                </c:pt>
                <c:pt idx="11">
                  <c:v>2424.3200000000002</c:v>
                </c:pt>
                <c:pt idx="12">
                  <c:v>1688.86</c:v>
                </c:pt>
                <c:pt idx="13">
                  <c:v>1997.49</c:v>
                </c:pt>
                <c:pt idx="14">
                  <c:v>1842.86</c:v>
                </c:pt>
                <c:pt idx="15">
                  <c:v>2403.4</c:v>
                </c:pt>
              </c:numCache>
            </c:numRef>
          </c:yVal>
          <c:smooth val="0"/>
          <c:extLst xmlns:c16r2="http://schemas.microsoft.com/office/drawing/2015/06/chart">
            <c:ext xmlns:c16="http://schemas.microsoft.com/office/drawing/2014/chart" uri="{C3380CC4-5D6E-409C-BE32-E72D297353CC}">
              <c16:uniqueId val="{00000000-B87D-4649-B308-9A8185DE8578}"/>
            </c:ext>
          </c:extLst>
        </c:ser>
        <c:dLbls>
          <c:showLegendKey val="0"/>
          <c:showVal val="0"/>
          <c:showCatName val="0"/>
          <c:showSerName val="0"/>
          <c:showPercent val="0"/>
          <c:showBubbleSize val="0"/>
        </c:dLbls>
        <c:axId val="-194238816"/>
        <c:axId val="-194233376"/>
      </c:scatterChart>
      <c:valAx>
        <c:axId val="-194238816"/>
        <c:scaling>
          <c:orientation val="minMax"/>
        </c:scaling>
        <c:delete val="0"/>
        <c:axPos val="b"/>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w="9525">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33376"/>
        <c:crosses val="autoZero"/>
        <c:crossBetween val="midCat"/>
      </c:valAx>
      <c:valAx>
        <c:axId val="-194233376"/>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w="9525">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38816"/>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2019-20</c:v>
                </c:pt>
              </c:strCache>
            </c:strRef>
          </c:tx>
          <c:spPr>
            <a:solidFill>
              <a:schemeClr val="accent1"/>
            </a:solidFill>
            <a:ln>
              <a:noFill/>
            </a:ln>
            <a:effectLst/>
          </c:spPr>
          <c:invertIfNegative val="0"/>
          <c:cat>
            <c:strRef>
              <c:f>Sheet1!$B$1:$K$1</c:f>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f>Sheet1!$B$2:$K$2</c:f>
              <c:numCache>
                <c:formatCode>General</c:formatCode>
                <c:ptCount val="10"/>
                <c:pt idx="0">
                  <c:v>2403.4</c:v>
                </c:pt>
                <c:pt idx="1">
                  <c:v>4015.16</c:v>
                </c:pt>
                <c:pt idx="2">
                  <c:v>2472.56</c:v>
                </c:pt>
                <c:pt idx="3">
                  <c:v>1019.6</c:v>
                </c:pt>
                <c:pt idx="4">
                  <c:v>1240.54</c:v>
                </c:pt>
                <c:pt idx="5">
                  <c:v>1372.24</c:v>
                </c:pt>
                <c:pt idx="6">
                  <c:v>1364.89</c:v>
                </c:pt>
                <c:pt idx="7">
                  <c:v>1231.3</c:v>
                </c:pt>
                <c:pt idx="8">
                  <c:v>457.4</c:v>
                </c:pt>
                <c:pt idx="9">
                  <c:v>699.15</c:v>
                </c:pt>
              </c:numCache>
            </c:numRef>
          </c:val>
          <c:extLst xmlns:c16r2="http://schemas.microsoft.com/office/drawing/2015/06/chart">
            <c:ext xmlns:c16="http://schemas.microsoft.com/office/drawing/2014/chart" uri="{C3380CC4-5D6E-409C-BE32-E72D297353CC}">
              <c16:uniqueId val="{00000000-8F8B-4C93-B18E-327FDF3F00F5}"/>
            </c:ext>
          </c:extLst>
        </c:ser>
        <c:dLbls>
          <c:showLegendKey val="0"/>
          <c:showVal val="0"/>
          <c:showCatName val="0"/>
          <c:showSerName val="0"/>
          <c:showPercent val="0"/>
          <c:showBubbleSize val="0"/>
        </c:dLbls>
        <c:gapWidth val="219"/>
        <c:overlap val="-27"/>
        <c:axId val="-194232832"/>
        <c:axId val="-194261120"/>
        <c:extLst xmlns:c16r2="http://schemas.microsoft.com/office/drawing/2015/06/chart">
          <c:ext xmlns:c15="http://schemas.microsoft.com/office/drawing/2012/chart" uri="{02D57815-91ED-43cb-92C2-25804820EDAC}">
            <c15:filteredBarSeries>
              <c15:ser>
                <c:idx val="1"/>
                <c:order val="1"/>
                <c:tx>
                  <c:strRef>
                    <c:extLst xmlns:c16r2="http://schemas.microsoft.com/office/drawing/2015/06/chart">
                      <c:ext uri="{02D57815-91ED-43cb-92C2-25804820EDAC}">
                        <c15:formulaRef>
                          <c15:sqref>Sheet1!$A$3</c15:sqref>
                        </c15:formulaRef>
                      </c:ext>
                    </c:extLst>
                    <c:strCache>
                      <c:ptCount val="1"/>
                    </c:strCache>
                  </c:strRef>
                </c:tx>
                <c:spPr>
                  <a:solidFill>
                    <a:schemeClr val="accent2"/>
                  </a:solidFill>
                  <a:ln>
                    <a:noFill/>
                  </a:ln>
                  <a:effectLst/>
                </c:spPr>
                <c:invertIfNegative val="0"/>
                <c:cat>
                  <c:strRef>
                    <c:extLst xmlns:c16r2="http://schemas.microsoft.com/office/drawing/2015/06/chart">
                      <c:ex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6r2="http://schemas.microsoft.com/office/drawing/2015/06/chart">
                      <c:ext uri="{02D57815-91ED-43cb-92C2-25804820EDAC}">
                        <c15:formulaRef>
                          <c15:sqref>Sheet1!$B$3:$K$3</c15:sqref>
                        </c15:formulaRef>
                      </c:ext>
                    </c:extLst>
                    <c:numCache>
                      <c:formatCode>General</c:formatCode>
                      <c:ptCount val="10"/>
                    </c:numCache>
                  </c:numRef>
                </c:val>
                <c:extLst xmlns:c16r2="http://schemas.microsoft.com/office/drawing/2015/06/chart">
                  <c:ext xmlns:c16="http://schemas.microsoft.com/office/drawing/2014/chart" uri="{C3380CC4-5D6E-409C-BE32-E72D297353CC}">
                    <c16:uniqueId val="{00000001-8F8B-4C93-B18E-327FDF3F00F5}"/>
                  </c:ext>
                </c:extLst>
              </c15:ser>
            </c15:filteredBarSeries>
            <c15:filteredBarSeries>
              <c15:ser>
                <c:idx val="2"/>
                <c:order val="2"/>
                <c:tx>
                  <c:strRef>
                    <c:extLst xmlns:c15="http://schemas.microsoft.com/office/drawing/2012/chart" xmlns:c16r2="http://schemas.microsoft.com/office/drawing/2015/06/chart">
                      <c:ext xmlns:c15="http://schemas.microsoft.com/office/drawing/2012/chart" uri="{02D57815-91ED-43cb-92C2-25804820EDAC}">
                        <c15:formulaRef>
                          <c15:sqref>Sheet1!$A$4</c15:sqref>
                        </c15:formulaRef>
                      </c:ext>
                    </c:extLst>
                    <c:strCache>
                      <c:ptCount val="1"/>
                    </c:strCache>
                  </c:strRef>
                </c:tx>
                <c:spPr>
                  <a:solidFill>
                    <a:schemeClr val="accent3"/>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Sheet1!$B$4:$K$4</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2-8F8B-4C93-B18E-327FDF3F00F5}"/>
                  </c:ext>
                </c:extLst>
              </c15:ser>
            </c15:filteredBarSeries>
            <c15:filteredBarSeries>
              <c15:ser>
                <c:idx val="3"/>
                <c:order val="3"/>
                <c:tx>
                  <c:strRef>
                    <c:extLst xmlns:c15="http://schemas.microsoft.com/office/drawing/2012/chart" xmlns:c16r2="http://schemas.microsoft.com/office/drawing/2015/06/chart">
                      <c:ext xmlns:c15="http://schemas.microsoft.com/office/drawing/2012/chart" uri="{02D57815-91ED-43cb-92C2-25804820EDAC}">
                        <c15:formulaRef>
                          <c15:sqref>Sheet1!$A$5</c15:sqref>
                        </c15:formulaRef>
                      </c:ext>
                    </c:extLst>
                    <c:strCache>
                      <c:ptCount val="1"/>
                    </c:strCache>
                  </c:strRef>
                </c:tx>
                <c:spPr>
                  <a:solidFill>
                    <a:schemeClr val="accent4"/>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Sheet1!$B$5:$K$5</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3-8F8B-4C93-B18E-327FDF3F00F5}"/>
                  </c:ext>
                </c:extLst>
              </c15:ser>
            </c15:filteredBarSeries>
            <c15:filteredBarSeries>
              <c15:ser>
                <c:idx val="4"/>
                <c:order val="4"/>
                <c:tx>
                  <c:strRef>
                    <c:extLst xmlns:c15="http://schemas.microsoft.com/office/drawing/2012/chart" xmlns:c16r2="http://schemas.microsoft.com/office/drawing/2015/06/chart">
                      <c:ext xmlns:c15="http://schemas.microsoft.com/office/drawing/2012/chart" uri="{02D57815-91ED-43cb-92C2-25804820EDAC}">
                        <c15:formulaRef>
                          <c15:sqref>Sheet1!$A$6</c15:sqref>
                        </c15:formulaRef>
                      </c:ext>
                    </c:extLst>
                    <c:strCache>
                      <c:ptCount val="1"/>
                    </c:strCache>
                  </c:strRef>
                </c:tx>
                <c:spPr>
                  <a:solidFill>
                    <a:schemeClr val="accent5"/>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Sheet1!$B$6:$K$6</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4-8F8B-4C93-B18E-327FDF3F00F5}"/>
                  </c:ext>
                </c:extLst>
              </c15:ser>
            </c15:filteredBarSeries>
            <c15:filteredBarSeries>
              <c15:ser>
                <c:idx val="5"/>
                <c:order val="5"/>
                <c:tx>
                  <c:strRef>
                    <c:extLst xmlns:c15="http://schemas.microsoft.com/office/drawing/2012/chart" xmlns:c16r2="http://schemas.microsoft.com/office/drawing/2015/06/chart">
                      <c:ext xmlns:c15="http://schemas.microsoft.com/office/drawing/2012/chart" uri="{02D57815-91ED-43cb-92C2-25804820EDAC}">
                        <c15:formulaRef>
                          <c15:sqref>Sheet1!$A$7</c15:sqref>
                        </c15:formulaRef>
                      </c:ext>
                    </c:extLst>
                    <c:strCache>
                      <c:ptCount val="1"/>
                    </c:strCache>
                  </c:strRef>
                </c:tx>
                <c:spPr>
                  <a:solidFill>
                    <a:schemeClr val="accent6"/>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Sheet1!$B$7:$K$7</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5-8F8B-4C93-B18E-327FDF3F00F5}"/>
                  </c:ext>
                </c:extLst>
              </c15:ser>
            </c15:filteredBarSeries>
            <c15:filteredBarSeries>
              <c15:ser>
                <c:idx val="6"/>
                <c:order val="6"/>
                <c:tx>
                  <c:strRef>
                    <c:extLst xmlns:c15="http://schemas.microsoft.com/office/drawing/2012/chart" xmlns:c16r2="http://schemas.microsoft.com/office/drawing/2015/06/chart">
                      <c:ext xmlns:c15="http://schemas.microsoft.com/office/drawing/2012/chart" uri="{02D57815-91ED-43cb-92C2-25804820EDAC}">
                        <c15:formulaRef>
                          <c15:sqref>Sheet1!$A$8</c15:sqref>
                        </c15:formulaRef>
                      </c:ext>
                    </c:extLst>
                    <c:strCache>
                      <c:ptCount val="1"/>
                    </c:strCache>
                  </c:strRef>
                </c:tx>
                <c:spPr>
                  <a:solidFill>
                    <a:schemeClr val="accent1">
                      <a:lumMod val="60000"/>
                    </a:schemeClr>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Sheet1!$B$8:$K$8</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6-8F8B-4C93-B18E-327FDF3F00F5}"/>
                  </c:ext>
                </c:extLst>
              </c15:ser>
            </c15:filteredBarSeries>
            <c15:filteredBarSeries>
              <c15:ser>
                <c:idx val="7"/>
                <c:order val="7"/>
                <c:tx>
                  <c:strRef>
                    <c:extLst xmlns:c15="http://schemas.microsoft.com/office/drawing/2012/chart" xmlns:c16r2="http://schemas.microsoft.com/office/drawing/2015/06/chart">
                      <c:ext xmlns:c15="http://schemas.microsoft.com/office/drawing/2012/chart" uri="{02D57815-91ED-43cb-92C2-25804820EDAC}">
                        <c15:formulaRef>
                          <c15:sqref>Sheet1!$A$9</c15:sqref>
                        </c15:formulaRef>
                      </c:ext>
                    </c:extLst>
                    <c:strCache>
                      <c:ptCount val="1"/>
                    </c:strCache>
                  </c:strRef>
                </c:tx>
                <c:spPr>
                  <a:solidFill>
                    <a:schemeClr val="accent2">
                      <a:lumMod val="60000"/>
                    </a:schemeClr>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Sheet1!$B$9:$K$9</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7-8F8B-4C93-B18E-327FDF3F00F5}"/>
                  </c:ext>
                </c:extLst>
              </c15:ser>
            </c15:filteredBarSeries>
            <c15:filteredBarSeries>
              <c15:ser>
                <c:idx val="8"/>
                <c:order val="8"/>
                <c:tx>
                  <c:strRef>
                    <c:extLst xmlns:c15="http://schemas.microsoft.com/office/drawing/2012/chart" xmlns:c16r2="http://schemas.microsoft.com/office/drawing/2015/06/chart">
                      <c:ext xmlns:c15="http://schemas.microsoft.com/office/drawing/2012/chart" uri="{02D57815-91ED-43cb-92C2-25804820EDAC}">
                        <c15:formulaRef>
                          <c15:sqref>Sheet1!$A$10</c15:sqref>
                        </c15:formulaRef>
                      </c:ext>
                    </c:extLst>
                    <c:strCache>
                      <c:ptCount val="1"/>
                    </c:strCache>
                  </c:strRef>
                </c:tx>
                <c:spPr>
                  <a:solidFill>
                    <a:schemeClr val="accent3">
                      <a:lumMod val="60000"/>
                    </a:schemeClr>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Sheet1!$B$10:$K$10</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8-8F8B-4C93-B18E-327FDF3F00F5}"/>
                  </c:ext>
                </c:extLst>
              </c15:ser>
            </c15:filteredBarSeries>
            <c15:filteredBarSeries>
              <c15:ser>
                <c:idx val="9"/>
                <c:order val="9"/>
                <c:tx>
                  <c:strRef>
                    <c:extLst xmlns:c15="http://schemas.microsoft.com/office/drawing/2012/chart" xmlns:c16r2="http://schemas.microsoft.com/office/drawing/2015/06/chart">
                      <c:ext xmlns:c15="http://schemas.microsoft.com/office/drawing/2012/chart" uri="{02D57815-91ED-43cb-92C2-25804820EDAC}">
                        <c15:formulaRef>
                          <c15:sqref>Sheet1!$A$11</c15:sqref>
                        </c15:formulaRef>
                      </c:ext>
                    </c:extLst>
                    <c:strCache>
                      <c:ptCount val="1"/>
                    </c:strCache>
                  </c:strRef>
                </c:tx>
                <c:spPr>
                  <a:solidFill>
                    <a:schemeClr val="accent4">
                      <a:lumMod val="60000"/>
                    </a:schemeClr>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Sheet1!$B$11:$K$11</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9-8F8B-4C93-B18E-327FDF3F00F5}"/>
                  </c:ext>
                </c:extLst>
              </c15:ser>
            </c15:filteredBarSeries>
            <c15:filteredBarSeries>
              <c15:ser>
                <c:idx val="10"/>
                <c:order val="10"/>
                <c:tx>
                  <c:strRef>
                    <c:extLst xmlns:c15="http://schemas.microsoft.com/office/drawing/2012/chart" xmlns:c16r2="http://schemas.microsoft.com/office/drawing/2015/06/chart">
                      <c:ext xmlns:c15="http://schemas.microsoft.com/office/drawing/2012/chart" uri="{02D57815-91ED-43cb-92C2-25804820EDAC}">
                        <c15:formulaRef>
                          <c15:sqref>Sheet1!$A$12</c15:sqref>
                        </c15:formulaRef>
                      </c:ext>
                    </c:extLst>
                    <c:strCache>
                      <c:ptCount val="1"/>
                    </c:strCache>
                  </c:strRef>
                </c:tx>
                <c:spPr>
                  <a:solidFill>
                    <a:schemeClr val="accent5">
                      <a:lumMod val="60000"/>
                    </a:schemeClr>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Sheet1!$B$12:$K$12</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A-8F8B-4C93-B18E-327FDF3F00F5}"/>
                  </c:ext>
                </c:extLst>
              </c15:ser>
            </c15:filteredBarSeries>
            <c15:filteredBarSeries>
              <c15:ser>
                <c:idx val="11"/>
                <c:order val="11"/>
                <c:tx>
                  <c:strRef>
                    <c:extLst xmlns:c15="http://schemas.microsoft.com/office/drawing/2012/chart" xmlns:c16r2="http://schemas.microsoft.com/office/drawing/2015/06/chart">
                      <c:ext xmlns:c15="http://schemas.microsoft.com/office/drawing/2012/chart" uri="{02D57815-91ED-43cb-92C2-25804820EDAC}">
                        <c15:formulaRef>
                          <c15:sqref>Sheet1!$A$13</c15:sqref>
                        </c15:formulaRef>
                      </c:ext>
                    </c:extLst>
                    <c:strCache>
                      <c:ptCount val="1"/>
                    </c:strCache>
                  </c:strRef>
                </c:tx>
                <c:spPr>
                  <a:solidFill>
                    <a:schemeClr val="accent6">
                      <a:lumMod val="60000"/>
                    </a:schemeClr>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Sheet1!$B$13:$K$13</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B-8F8B-4C93-B18E-327FDF3F00F5}"/>
                  </c:ext>
                </c:extLst>
              </c15:ser>
            </c15:filteredBarSeries>
            <c15:filteredBarSeries>
              <c15:ser>
                <c:idx val="12"/>
                <c:order val="12"/>
                <c:tx>
                  <c:strRef>
                    <c:extLst xmlns:c15="http://schemas.microsoft.com/office/drawing/2012/chart" xmlns:c16r2="http://schemas.microsoft.com/office/drawing/2015/06/chart">
                      <c:ext xmlns:c15="http://schemas.microsoft.com/office/drawing/2012/chart" uri="{02D57815-91ED-43cb-92C2-25804820EDAC}">
                        <c15:formulaRef>
                          <c15:sqref>Sheet1!$A$14</c15:sqref>
                        </c15:formulaRef>
                      </c:ext>
                    </c:extLst>
                    <c:strCache>
                      <c:ptCount val="1"/>
                    </c:strCache>
                  </c:strRef>
                </c:tx>
                <c:spPr>
                  <a:solidFill>
                    <a:schemeClr val="accent1">
                      <a:lumMod val="80000"/>
                      <a:lumOff val="20000"/>
                    </a:schemeClr>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Sheet1!$B$14:$K$14</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C-8F8B-4C93-B18E-327FDF3F00F5}"/>
                  </c:ext>
                </c:extLst>
              </c15:ser>
            </c15:filteredBarSeries>
            <c15:filteredBarSeries>
              <c15:ser>
                <c:idx val="13"/>
                <c:order val="13"/>
                <c:tx>
                  <c:strRef>
                    <c:extLst xmlns:c15="http://schemas.microsoft.com/office/drawing/2012/chart" xmlns:c16r2="http://schemas.microsoft.com/office/drawing/2015/06/chart">
                      <c:ext xmlns:c15="http://schemas.microsoft.com/office/drawing/2012/chart" uri="{02D57815-91ED-43cb-92C2-25804820EDAC}">
                        <c15:formulaRef>
                          <c15:sqref>Sheet1!$A$15</c15:sqref>
                        </c15:formulaRef>
                      </c:ext>
                    </c:extLst>
                    <c:strCache>
                      <c:ptCount val="1"/>
                    </c:strCache>
                  </c:strRef>
                </c:tx>
                <c:spPr>
                  <a:solidFill>
                    <a:schemeClr val="accent2">
                      <a:lumMod val="80000"/>
                      <a:lumOff val="20000"/>
                    </a:schemeClr>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Sheet1!$B$15:$K$15</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D-8F8B-4C93-B18E-327FDF3F00F5}"/>
                  </c:ext>
                </c:extLst>
              </c15:ser>
            </c15:filteredBarSeries>
            <c15:filteredBarSeries>
              <c15:ser>
                <c:idx val="14"/>
                <c:order val="14"/>
                <c:tx>
                  <c:strRef>
                    <c:extLst xmlns:c15="http://schemas.microsoft.com/office/drawing/2012/chart" xmlns:c16r2="http://schemas.microsoft.com/office/drawing/2015/06/chart">
                      <c:ext xmlns:c15="http://schemas.microsoft.com/office/drawing/2012/chart" uri="{02D57815-91ED-43cb-92C2-25804820EDAC}">
                        <c15:formulaRef>
                          <c15:sqref>Sheet1!$A$16</c15:sqref>
                        </c15:formulaRef>
                      </c:ext>
                    </c:extLst>
                    <c:strCache>
                      <c:ptCount val="1"/>
                    </c:strCache>
                  </c:strRef>
                </c:tx>
                <c:spPr>
                  <a:solidFill>
                    <a:schemeClr val="accent3">
                      <a:lumMod val="80000"/>
                      <a:lumOff val="20000"/>
                    </a:schemeClr>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Sheet1!$B$16:$K$16</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E-8F8B-4C93-B18E-327FDF3F00F5}"/>
                  </c:ext>
                </c:extLst>
              </c15:ser>
            </c15:filteredBarSeries>
            <c15:filteredBarSeries>
              <c15:ser>
                <c:idx val="15"/>
                <c:order val="15"/>
                <c:tx>
                  <c:strRef>
                    <c:extLst xmlns:c15="http://schemas.microsoft.com/office/drawing/2012/chart" xmlns:c16r2="http://schemas.microsoft.com/office/drawing/2015/06/chart">
                      <c:ext xmlns:c15="http://schemas.microsoft.com/office/drawing/2012/chart" uri="{02D57815-91ED-43cb-92C2-25804820EDAC}">
                        <c15:formulaRef>
                          <c15:sqref>Sheet1!$A$17</c15:sqref>
                        </c15:formulaRef>
                      </c:ext>
                    </c:extLst>
                    <c:strCache>
                      <c:ptCount val="1"/>
                    </c:strCache>
                  </c:strRef>
                </c:tx>
                <c:spPr>
                  <a:solidFill>
                    <a:schemeClr val="accent4">
                      <a:lumMod val="80000"/>
                      <a:lumOff val="20000"/>
                    </a:schemeClr>
                  </a:solidFill>
                  <a:ln>
                    <a:noFill/>
                  </a:ln>
                  <a:effectLst/>
                </c:spPr>
                <c:invertIfNegative val="0"/>
                <c:cat>
                  <c:strRef>
                    <c:extLst xmlns:c15="http://schemas.microsoft.com/office/drawing/2012/chart" xmlns:c16r2="http://schemas.microsoft.com/office/drawing/2015/06/chart">
                      <c:ext xmlns:c15="http://schemas.microsoft.com/office/drawing/2012/chart" uri="{02D57815-91ED-43cb-92C2-25804820EDAC}">
                        <c15:formulaRef>
                          <c15:sqref>Sheet1!$B$1:$K$1</c15:sqref>
                        </c15:formulaRef>
                      </c:ext>
                    </c:extLst>
                    <c:strCache>
                      <c:ptCount val="10"/>
                      <c:pt idx="0">
                        <c:v>USA</c:v>
                      </c:pt>
                      <c:pt idx="1">
                        <c:v>Saudi Arabia </c:v>
                      </c:pt>
                      <c:pt idx="2">
                        <c:v>UAE</c:v>
                      </c:pt>
                      <c:pt idx="3">
                        <c:v>QATAR</c:v>
                      </c:pt>
                      <c:pt idx="4">
                        <c:v>OMAN</c:v>
                      </c:pt>
                      <c:pt idx="5">
                        <c:v>KUWAIT</c:v>
                      </c:pt>
                      <c:pt idx="6">
                        <c:v>UK</c:v>
                      </c:pt>
                      <c:pt idx="7">
                        <c:v>MALAYSIA</c:v>
                      </c:pt>
                      <c:pt idx="8">
                        <c:v>SINGAPORE</c:v>
                      </c:pt>
                      <c:pt idx="9">
                        <c:v>ITALY</c:v>
                      </c:pt>
                    </c:strCache>
                  </c:strRef>
                </c:cat>
                <c:val>
                  <c:numRef>
                    <c:extLst xmlns:c15="http://schemas.microsoft.com/office/drawing/2012/chart" xmlns:c16r2="http://schemas.microsoft.com/office/drawing/2015/06/chart">
                      <c:ext xmlns:c15="http://schemas.microsoft.com/office/drawing/2012/chart" uri="{02D57815-91ED-43cb-92C2-25804820EDAC}">
                        <c15:formulaRef>
                          <c15:sqref>Sheet1!$B$17:$K$17</c15:sqref>
                        </c15:formulaRef>
                      </c:ext>
                    </c:extLst>
                    <c:numCache>
                      <c:formatCode>General</c:formatCode>
                      <c:ptCount val="10"/>
                    </c:numCache>
                  </c:numRef>
                </c:val>
                <c:extLst xmlns:c15="http://schemas.microsoft.com/office/drawing/2012/chart" xmlns:c16r2="http://schemas.microsoft.com/office/drawing/2015/06/chart">
                  <c:ext xmlns:c16="http://schemas.microsoft.com/office/drawing/2014/chart" uri="{C3380CC4-5D6E-409C-BE32-E72D297353CC}">
                    <c16:uniqueId val="{0000000F-8F8B-4C93-B18E-327FDF3F00F5}"/>
                  </c:ext>
                </c:extLst>
              </c15:ser>
            </c15:filteredBarSeries>
          </c:ext>
        </c:extLst>
      </c:barChart>
      <c:catAx>
        <c:axId val="-194232832"/>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61120"/>
        <c:crosses val="autoZero"/>
        <c:auto val="1"/>
        <c:lblAlgn val="ctr"/>
        <c:lblOffset val="100"/>
        <c:noMultiLvlLbl val="0"/>
      </c:catAx>
      <c:valAx>
        <c:axId val="-194261120"/>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32832"/>
        <c:crosses val="autoZero"/>
        <c:crossBetween val="between"/>
      </c:valAx>
      <c:spPr>
        <a:noFill/>
        <a:ln>
          <a:noFill/>
        </a:ln>
        <a:effectLst/>
      </c:spPr>
    </c:plotArea>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January</c:v>
                </c:pt>
              </c:strCache>
            </c:strRef>
          </c:tx>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DE4C-4D3A-91DA-897A9F2E39AD}"/>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DE4C-4D3A-91DA-897A9F2E39AD}"/>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DE4C-4D3A-91DA-897A9F2E39AD}"/>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DE4C-4D3A-91DA-897A9F2E39AD}"/>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DE4C-4D3A-91DA-897A9F2E39AD}"/>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DE4C-4D3A-91DA-897A9F2E39A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DE4C-4D3A-91DA-897A9F2E39A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DE4C-4D3A-91DA-897A9F2E39A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1-DE4C-4D3A-91DA-897A9F2E39A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3-DE4C-4D3A-91DA-897A9F2E39A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5-DE4C-4D3A-91DA-897A9F2E39A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7-DE4C-4D3A-91DA-897A9F2E39A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10"/>
              <c:layout>
                <c:manualLayout>
                  <c:x val="-0.15170940170940173"/>
                  <c:y val="4.5155993431855501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US"/>
                </a:p>
              </c:txPr>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15-DE4C-4D3A-91DA-897A9F2E39AD}"/>
                </c:ext>
                <c:ext xmlns:c15="http://schemas.microsoft.com/office/drawing/2012/chart" uri="{CE6537A1-D6FC-4f65-9D91-7224C49458BB}"/>
              </c:extLst>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Sheet1!$A$2:$A$13</c:f>
              <c:strCache>
                <c:ptCount val="12"/>
                <c:pt idx="0">
                  <c:v>Baharain</c:v>
                </c:pt>
                <c:pt idx="1">
                  <c:v>Kuwait </c:v>
                </c:pt>
                <c:pt idx="2">
                  <c:v>Oman</c:v>
                </c:pt>
                <c:pt idx="3">
                  <c:v>Qatar</c:v>
                </c:pt>
                <c:pt idx="4">
                  <c:v>K.S.A</c:v>
                </c:pt>
                <c:pt idx="5">
                  <c:v>U.A.E.</c:v>
                </c:pt>
                <c:pt idx="6">
                  <c:v>Italy</c:v>
                </c:pt>
                <c:pt idx="7">
                  <c:v>Malaysia</c:v>
                </c:pt>
                <c:pt idx="8">
                  <c:v>Singapore</c:v>
                </c:pt>
                <c:pt idx="9">
                  <c:v>U.K.</c:v>
                </c:pt>
                <c:pt idx="10">
                  <c:v>U.S.A.</c:v>
                </c:pt>
                <c:pt idx="11">
                  <c:v>Others</c:v>
                </c:pt>
              </c:strCache>
            </c:strRef>
          </c:cat>
          <c:val>
            <c:numRef>
              <c:f>Sheet1!$B$2:$B$13</c:f>
              <c:numCache>
                <c:formatCode>General</c:formatCode>
                <c:ptCount val="12"/>
                <c:pt idx="0">
                  <c:v>47.43</c:v>
                </c:pt>
                <c:pt idx="1">
                  <c:v>131.28</c:v>
                </c:pt>
                <c:pt idx="2">
                  <c:v>69.099999999999994</c:v>
                </c:pt>
                <c:pt idx="3">
                  <c:v>111.71</c:v>
                </c:pt>
                <c:pt idx="4">
                  <c:v>358.15</c:v>
                </c:pt>
                <c:pt idx="5">
                  <c:v>138.9</c:v>
                </c:pt>
                <c:pt idx="6">
                  <c:v>90.07</c:v>
                </c:pt>
                <c:pt idx="7">
                  <c:v>79.290000000000006</c:v>
                </c:pt>
                <c:pt idx="8">
                  <c:v>33.020000000000003</c:v>
                </c:pt>
                <c:pt idx="9">
                  <c:v>193.72</c:v>
                </c:pt>
                <c:pt idx="10">
                  <c:v>279.49</c:v>
                </c:pt>
                <c:pt idx="11">
                  <c:v>37.78</c:v>
                </c:pt>
              </c:numCache>
            </c:numRef>
          </c:val>
          <c:extLst xmlns:c16r2="http://schemas.microsoft.com/office/drawing/2015/06/chart">
            <c:ext xmlns:c16="http://schemas.microsoft.com/office/drawing/2014/chart" uri="{C3380CC4-5D6E-409C-BE32-E72D297353CC}">
              <c16:uniqueId val="{00000018-DE4C-4D3A-91DA-897A9F2E39AD}"/>
            </c:ext>
          </c:extLst>
        </c:ser>
        <c:ser>
          <c:idx val="1"/>
          <c:order val="1"/>
          <c:tx>
            <c:strRef>
              <c:f>Sheet1!$C$1</c:f>
              <c:strCache>
                <c:ptCount val="1"/>
                <c:pt idx="0">
                  <c:v>February</c:v>
                </c:pt>
              </c:strCache>
            </c:strRef>
          </c:tx>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A-DE4C-4D3A-91DA-897A9F2E39AD}"/>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C-DE4C-4D3A-91DA-897A9F2E39AD}"/>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E-DE4C-4D3A-91DA-897A9F2E39AD}"/>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0-DE4C-4D3A-91DA-897A9F2E39AD}"/>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2-DE4C-4D3A-91DA-897A9F2E39AD}"/>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4-DE4C-4D3A-91DA-897A9F2E39A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6-DE4C-4D3A-91DA-897A9F2E39A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8-DE4C-4D3A-91DA-897A9F2E39A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A-DE4C-4D3A-91DA-897A9F2E39A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C-DE4C-4D3A-91DA-897A9F2E39A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E-DE4C-4D3A-91DA-897A9F2E39A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0-DE4C-4D3A-91DA-897A9F2E39A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Sheet1!$A$2:$A$13</c:f>
              <c:strCache>
                <c:ptCount val="12"/>
                <c:pt idx="0">
                  <c:v>Baharain</c:v>
                </c:pt>
                <c:pt idx="1">
                  <c:v>Kuwait </c:v>
                </c:pt>
                <c:pt idx="2">
                  <c:v>Oman</c:v>
                </c:pt>
                <c:pt idx="3">
                  <c:v>Qatar</c:v>
                </c:pt>
                <c:pt idx="4">
                  <c:v>K.S.A</c:v>
                </c:pt>
                <c:pt idx="5">
                  <c:v>U.A.E.</c:v>
                </c:pt>
                <c:pt idx="6">
                  <c:v>Italy</c:v>
                </c:pt>
                <c:pt idx="7">
                  <c:v>Malaysia</c:v>
                </c:pt>
                <c:pt idx="8">
                  <c:v>Singapore</c:v>
                </c:pt>
                <c:pt idx="9">
                  <c:v>U.K.</c:v>
                </c:pt>
                <c:pt idx="10">
                  <c:v>U.S.A.</c:v>
                </c:pt>
                <c:pt idx="11">
                  <c:v>Others</c:v>
                </c:pt>
              </c:strCache>
            </c:strRef>
          </c:cat>
          <c:val>
            <c:numRef>
              <c:f>Sheet1!$C$2:$C$13</c:f>
              <c:numCache>
                <c:formatCode>General</c:formatCode>
                <c:ptCount val="12"/>
                <c:pt idx="0">
                  <c:v>48.85</c:v>
                </c:pt>
                <c:pt idx="1">
                  <c:v>120.57</c:v>
                </c:pt>
                <c:pt idx="2">
                  <c:v>57.95</c:v>
                </c:pt>
                <c:pt idx="3">
                  <c:v>97.3</c:v>
                </c:pt>
                <c:pt idx="4">
                  <c:v>315.52</c:v>
                </c:pt>
                <c:pt idx="5">
                  <c:v>127.83</c:v>
                </c:pt>
                <c:pt idx="6">
                  <c:v>70.11</c:v>
                </c:pt>
                <c:pt idx="7">
                  <c:v>75.05</c:v>
                </c:pt>
                <c:pt idx="8">
                  <c:v>28.68</c:v>
                </c:pt>
                <c:pt idx="9">
                  <c:v>165.04</c:v>
                </c:pt>
                <c:pt idx="10">
                  <c:v>235.59</c:v>
                </c:pt>
                <c:pt idx="11">
                  <c:v>33.490000000000009</c:v>
                </c:pt>
              </c:numCache>
            </c:numRef>
          </c:val>
          <c:extLst xmlns:c16r2="http://schemas.microsoft.com/office/drawing/2015/06/chart">
            <c:ext xmlns:c16="http://schemas.microsoft.com/office/drawing/2014/chart" uri="{C3380CC4-5D6E-409C-BE32-E72D297353CC}">
              <c16:uniqueId val="{00000031-DE4C-4D3A-91DA-897A9F2E39AD}"/>
            </c:ext>
          </c:extLst>
        </c:ser>
        <c:ser>
          <c:idx val="2"/>
          <c:order val="2"/>
          <c:tx>
            <c:strRef>
              <c:f>Sheet1!$D$1</c:f>
              <c:strCache>
                <c:ptCount val="1"/>
                <c:pt idx="0">
                  <c:v>March</c:v>
                </c:pt>
              </c:strCache>
            </c:strRef>
          </c:tx>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3-DE4C-4D3A-91DA-897A9F2E39AD}"/>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5-DE4C-4D3A-91DA-897A9F2E39AD}"/>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7-DE4C-4D3A-91DA-897A9F2E39AD}"/>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9-DE4C-4D3A-91DA-897A9F2E39AD}"/>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B-DE4C-4D3A-91DA-897A9F2E39AD}"/>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D-DE4C-4D3A-91DA-897A9F2E39A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F-DE4C-4D3A-91DA-897A9F2E39A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1-DE4C-4D3A-91DA-897A9F2E39A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3-DE4C-4D3A-91DA-897A9F2E39A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5-DE4C-4D3A-91DA-897A9F2E39A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7-DE4C-4D3A-91DA-897A9F2E39A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9-DE4C-4D3A-91DA-897A9F2E39A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Sheet1!$A$2:$A$13</c:f>
              <c:strCache>
                <c:ptCount val="12"/>
                <c:pt idx="0">
                  <c:v>Baharain</c:v>
                </c:pt>
                <c:pt idx="1">
                  <c:v>Kuwait </c:v>
                </c:pt>
                <c:pt idx="2">
                  <c:v>Oman</c:v>
                </c:pt>
                <c:pt idx="3">
                  <c:v>Qatar</c:v>
                </c:pt>
                <c:pt idx="4">
                  <c:v>K.S.A</c:v>
                </c:pt>
                <c:pt idx="5">
                  <c:v>U.A.E.</c:v>
                </c:pt>
                <c:pt idx="6">
                  <c:v>Italy</c:v>
                </c:pt>
                <c:pt idx="7">
                  <c:v>Malaysia</c:v>
                </c:pt>
                <c:pt idx="8">
                  <c:v>Singapore</c:v>
                </c:pt>
                <c:pt idx="9">
                  <c:v>U.K.</c:v>
                </c:pt>
                <c:pt idx="10">
                  <c:v>U.S.A.</c:v>
                </c:pt>
                <c:pt idx="11">
                  <c:v>Others</c:v>
                </c:pt>
              </c:strCache>
            </c:strRef>
          </c:cat>
          <c:val>
            <c:numRef>
              <c:f>Sheet1!$D$2:$D$13</c:f>
              <c:numCache>
                <c:formatCode>General</c:formatCode>
                <c:ptCount val="12"/>
                <c:pt idx="0">
                  <c:v>57.48</c:v>
                </c:pt>
                <c:pt idx="1">
                  <c:v>144.47999999999999</c:v>
                </c:pt>
                <c:pt idx="2">
                  <c:v>74.3</c:v>
                </c:pt>
                <c:pt idx="3">
                  <c:v>119.59</c:v>
                </c:pt>
                <c:pt idx="4">
                  <c:v>377.52</c:v>
                </c:pt>
                <c:pt idx="5">
                  <c:v>184.14</c:v>
                </c:pt>
                <c:pt idx="6">
                  <c:v>85.88</c:v>
                </c:pt>
                <c:pt idx="7">
                  <c:v>81.430000000000007</c:v>
                </c:pt>
                <c:pt idx="8">
                  <c:v>29.77</c:v>
                </c:pt>
                <c:pt idx="9">
                  <c:v>214.16</c:v>
                </c:pt>
                <c:pt idx="10">
                  <c:v>308.82</c:v>
                </c:pt>
                <c:pt idx="11">
                  <c:v>42.46</c:v>
                </c:pt>
              </c:numCache>
            </c:numRef>
          </c:val>
          <c:extLst xmlns:c16r2="http://schemas.microsoft.com/office/drawing/2015/06/chart">
            <c:ext xmlns:c16="http://schemas.microsoft.com/office/drawing/2014/chart" uri="{C3380CC4-5D6E-409C-BE32-E72D297353CC}">
              <c16:uniqueId val="{0000004A-DE4C-4D3A-91DA-897A9F2E39AD}"/>
            </c:ext>
          </c:extLst>
        </c:ser>
        <c:ser>
          <c:idx val="3"/>
          <c:order val="3"/>
          <c:tx>
            <c:strRef>
              <c:f>Sheet1!$E$1</c:f>
              <c:strCache>
                <c:ptCount val="1"/>
                <c:pt idx="0">
                  <c:v>April</c:v>
                </c:pt>
              </c:strCache>
            </c:strRef>
          </c:tx>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C-DE4C-4D3A-91DA-897A9F2E39AD}"/>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E-DE4C-4D3A-91DA-897A9F2E39AD}"/>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0-DE4C-4D3A-91DA-897A9F2E39AD}"/>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2-DE4C-4D3A-91DA-897A9F2E39AD}"/>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4-DE4C-4D3A-91DA-897A9F2E39AD}"/>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6-DE4C-4D3A-91DA-897A9F2E39A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8-DE4C-4D3A-91DA-897A9F2E39A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A-DE4C-4D3A-91DA-897A9F2E39A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C-DE4C-4D3A-91DA-897A9F2E39A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E-DE4C-4D3A-91DA-897A9F2E39A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60-DE4C-4D3A-91DA-897A9F2E39A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62-DE4C-4D3A-91DA-897A9F2E39A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Sheet1!$A$2:$A$13</c:f>
              <c:strCache>
                <c:ptCount val="12"/>
                <c:pt idx="0">
                  <c:v>Baharain</c:v>
                </c:pt>
                <c:pt idx="1">
                  <c:v>Kuwait </c:v>
                </c:pt>
                <c:pt idx="2">
                  <c:v>Oman</c:v>
                </c:pt>
                <c:pt idx="3">
                  <c:v>Qatar</c:v>
                </c:pt>
                <c:pt idx="4">
                  <c:v>K.S.A</c:v>
                </c:pt>
                <c:pt idx="5">
                  <c:v>U.A.E.</c:v>
                </c:pt>
                <c:pt idx="6">
                  <c:v>Italy</c:v>
                </c:pt>
                <c:pt idx="7">
                  <c:v>Malaysia</c:v>
                </c:pt>
                <c:pt idx="8">
                  <c:v>Singapore</c:v>
                </c:pt>
                <c:pt idx="9">
                  <c:v>U.K.</c:v>
                </c:pt>
                <c:pt idx="10">
                  <c:v>U.S.A.</c:v>
                </c:pt>
                <c:pt idx="11">
                  <c:v>Others</c:v>
                </c:pt>
              </c:strCache>
            </c:strRef>
          </c:cat>
          <c:val>
            <c:numRef>
              <c:f>Sheet1!$E$2:$E$13</c:f>
              <c:numCache>
                <c:formatCode>General</c:formatCode>
                <c:ptCount val="12"/>
                <c:pt idx="0">
                  <c:v>49.29</c:v>
                </c:pt>
                <c:pt idx="1">
                  <c:v>148.07</c:v>
                </c:pt>
                <c:pt idx="2">
                  <c:v>74.3</c:v>
                </c:pt>
                <c:pt idx="3">
                  <c:v>112.96</c:v>
                </c:pt>
                <c:pt idx="4">
                  <c:v>375.83</c:v>
                </c:pt>
                <c:pt idx="5">
                  <c:v>236.19</c:v>
                </c:pt>
                <c:pt idx="6">
                  <c:v>98.42</c:v>
                </c:pt>
                <c:pt idx="7">
                  <c:v>92.61</c:v>
                </c:pt>
                <c:pt idx="8">
                  <c:v>34.58</c:v>
                </c:pt>
                <c:pt idx="9">
                  <c:v>238.89</c:v>
                </c:pt>
                <c:pt idx="10">
                  <c:v>354.63</c:v>
                </c:pt>
                <c:pt idx="11">
                  <c:v>44.620000000000005</c:v>
                </c:pt>
              </c:numCache>
            </c:numRef>
          </c:val>
          <c:extLst xmlns:c16r2="http://schemas.microsoft.com/office/drawing/2015/06/chart">
            <c:ext xmlns:c16="http://schemas.microsoft.com/office/drawing/2014/chart" uri="{C3380CC4-5D6E-409C-BE32-E72D297353CC}">
              <c16:uniqueId val="{00000063-DE4C-4D3A-91DA-897A9F2E39AD}"/>
            </c:ext>
          </c:extLst>
        </c:ser>
        <c:ser>
          <c:idx val="4"/>
          <c:order val="4"/>
          <c:tx>
            <c:strRef>
              <c:f>Sheet1!$F$1</c:f>
              <c:strCache>
                <c:ptCount val="1"/>
                <c:pt idx="0">
                  <c:v>May</c:v>
                </c:pt>
              </c:strCache>
            </c:strRef>
          </c:tx>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65-DE4C-4D3A-91DA-897A9F2E39AD}"/>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67-DE4C-4D3A-91DA-897A9F2E39AD}"/>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69-DE4C-4D3A-91DA-897A9F2E39AD}"/>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6B-DE4C-4D3A-91DA-897A9F2E39AD}"/>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6D-DE4C-4D3A-91DA-897A9F2E39AD}"/>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6F-DE4C-4D3A-91DA-897A9F2E39A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71-DE4C-4D3A-91DA-897A9F2E39A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73-DE4C-4D3A-91DA-897A9F2E39A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75-DE4C-4D3A-91DA-897A9F2E39A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77-DE4C-4D3A-91DA-897A9F2E39A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79-DE4C-4D3A-91DA-897A9F2E39A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7B-DE4C-4D3A-91DA-897A9F2E39A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Sheet1!$A$2:$A$13</c:f>
              <c:strCache>
                <c:ptCount val="12"/>
                <c:pt idx="0">
                  <c:v>Baharain</c:v>
                </c:pt>
                <c:pt idx="1">
                  <c:v>Kuwait </c:v>
                </c:pt>
                <c:pt idx="2">
                  <c:v>Oman</c:v>
                </c:pt>
                <c:pt idx="3">
                  <c:v>Qatar</c:v>
                </c:pt>
                <c:pt idx="4">
                  <c:v>K.S.A</c:v>
                </c:pt>
                <c:pt idx="5">
                  <c:v>U.A.E.</c:v>
                </c:pt>
                <c:pt idx="6">
                  <c:v>Italy</c:v>
                </c:pt>
                <c:pt idx="7">
                  <c:v>Malaysia</c:v>
                </c:pt>
                <c:pt idx="8">
                  <c:v>Singapore</c:v>
                </c:pt>
                <c:pt idx="9">
                  <c:v>U.K.</c:v>
                </c:pt>
                <c:pt idx="10">
                  <c:v>U.S.A.</c:v>
                </c:pt>
                <c:pt idx="11">
                  <c:v>Others</c:v>
                </c:pt>
              </c:strCache>
            </c:strRef>
          </c:cat>
          <c:val>
            <c:numRef>
              <c:f>Sheet1!$F$2:$F$13</c:f>
              <c:numCache>
                <c:formatCode>General</c:formatCode>
                <c:ptCount val="12"/>
                <c:pt idx="0">
                  <c:v>52</c:v>
                </c:pt>
                <c:pt idx="1">
                  <c:v>147</c:v>
                </c:pt>
                <c:pt idx="2">
                  <c:v>85</c:v>
                </c:pt>
                <c:pt idx="3">
                  <c:v>105</c:v>
                </c:pt>
                <c:pt idx="4">
                  <c:v>329.99</c:v>
                </c:pt>
                <c:pt idx="5">
                  <c:v>339</c:v>
                </c:pt>
                <c:pt idx="6">
                  <c:v>101</c:v>
                </c:pt>
                <c:pt idx="7">
                  <c:v>91</c:v>
                </c:pt>
                <c:pt idx="8">
                  <c:v>29</c:v>
                </c:pt>
                <c:pt idx="9">
                  <c:v>166</c:v>
                </c:pt>
                <c:pt idx="10">
                  <c:v>273</c:v>
                </c:pt>
                <c:pt idx="11">
                  <c:v>45</c:v>
                </c:pt>
              </c:numCache>
            </c:numRef>
          </c:val>
          <c:extLst xmlns:c16r2="http://schemas.microsoft.com/office/drawing/2015/06/chart">
            <c:ext xmlns:c16="http://schemas.microsoft.com/office/drawing/2014/chart" uri="{C3380CC4-5D6E-409C-BE32-E72D297353CC}">
              <c16:uniqueId val="{0000007C-DE4C-4D3A-91DA-897A9F2E39AD}"/>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round/>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50000"/>
            <a:lumOff val="50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round/>
      </a:ln>
    </cs:spPr>
  </cs:upBar>
  <cs:valueAxis>
    <cs:lnRef idx="0"/>
    <cs:fillRef idx="0"/>
    <cs:effectRef idx="0"/>
    <cs:fontRef idx="minor">
      <a:schemeClr val="tx1">
        <a:lumMod val="65000"/>
        <a:lumOff val="35000"/>
      </a:schemeClr>
    </cs:fontRef>
    <cs:spPr>
      <a:ln w="9525">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round/>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50000"/>
            <a:lumOff val="50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D8FCB-1C95-4A25-BD1E-B361F3BE3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5740</Words>
  <Characters>33635</Characters>
  <Application>Microsoft Office Word</Application>
  <DocSecurity>0</DocSecurity>
  <Lines>618</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account</cp:lastModifiedBy>
  <cp:revision>2</cp:revision>
  <cp:lastPrinted>2023-04-10T19:01:00Z</cp:lastPrinted>
  <dcterms:created xsi:type="dcterms:W3CDTF">2024-08-15T17:04:00Z</dcterms:created>
  <dcterms:modified xsi:type="dcterms:W3CDTF">2024-08-15T17:04:00Z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8d587d56d06f5306da0895af2a38c7114ac785e964d939b7a50e7469dde82330</vt:lpwstr>
  </property>
</Properties>
</file>