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A7B8B" w14:textId="77777777" w:rsidR="00DD3623" w:rsidRDefault="004D7D14" w:rsidP="00560F94">
      <w:pPr>
        <w:pStyle w:val="NoSpacing"/>
        <w:jc w:val="center"/>
        <w:rPr>
          <w:rFonts w:ascii="Times New Roman" w:hAnsi="Times New Roman"/>
          <w:b/>
          <w:sz w:val="34"/>
          <w:szCs w:val="24"/>
        </w:rPr>
      </w:pPr>
      <w:r w:rsidRPr="005C5110">
        <w:rPr>
          <w:rFonts w:ascii="Times New Roman" w:hAnsi="Times New Roman"/>
          <w:b/>
          <w:sz w:val="34"/>
          <w:szCs w:val="24"/>
        </w:rPr>
        <w:t>Islam</w:t>
      </w:r>
      <w:r w:rsidR="004E6435" w:rsidRPr="005C5110">
        <w:rPr>
          <w:rFonts w:ascii="Times New Roman" w:hAnsi="Times New Roman"/>
          <w:b/>
          <w:sz w:val="34"/>
          <w:szCs w:val="24"/>
        </w:rPr>
        <w:t>, National Identity</w:t>
      </w:r>
      <w:r w:rsidRPr="005C5110">
        <w:rPr>
          <w:rFonts w:ascii="Times New Roman" w:hAnsi="Times New Roman"/>
          <w:b/>
          <w:sz w:val="34"/>
          <w:szCs w:val="24"/>
        </w:rPr>
        <w:t xml:space="preserve"> </w:t>
      </w:r>
      <w:r w:rsidR="004E6435" w:rsidRPr="005C5110">
        <w:rPr>
          <w:rFonts w:ascii="Times New Roman" w:hAnsi="Times New Roman"/>
          <w:b/>
          <w:sz w:val="34"/>
          <w:szCs w:val="24"/>
        </w:rPr>
        <w:t xml:space="preserve">and </w:t>
      </w:r>
      <w:r w:rsidR="00DD3623" w:rsidRPr="005C5110">
        <w:rPr>
          <w:rFonts w:ascii="Times New Roman" w:hAnsi="Times New Roman"/>
          <w:b/>
          <w:sz w:val="34"/>
          <w:szCs w:val="24"/>
        </w:rPr>
        <w:t xml:space="preserve">National Security </w:t>
      </w:r>
      <w:r w:rsidR="008A20D8" w:rsidRPr="005C5110">
        <w:rPr>
          <w:rFonts w:ascii="Times New Roman" w:hAnsi="Times New Roman"/>
          <w:b/>
          <w:sz w:val="34"/>
          <w:szCs w:val="24"/>
        </w:rPr>
        <w:t xml:space="preserve">of </w:t>
      </w:r>
      <w:r w:rsidR="00DD3623" w:rsidRPr="005C5110">
        <w:rPr>
          <w:rFonts w:ascii="Times New Roman" w:hAnsi="Times New Roman"/>
          <w:b/>
          <w:sz w:val="34"/>
          <w:szCs w:val="24"/>
        </w:rPr>
        <w:t>Bangladesh</w:t>
      </w:r>
    </w:p>
    <w:p w14:paraId="553259AA" w14:textId="77777777" w:rsidR="00676761" w:rsidRDefault="00676761" w:rsidP="00560F94">
      <w:pPr>
        <w:pStyle w:val="NoSpacing"/>
        <w:jc w:val="center"/>
        <w:rPr>
          <w:rFonts w:ascii="Times New Roman" w:hAnsi="Times New Roman"/>
          <w:b/>
          <w:sz w:val="34"/>
          <w:szCs w:val="24"/>
        </w:rPr>
      </w:pPr>
    </w:p>
    <w:p w14:paraId="2D5AE459" w14:textId="40E7495C" w:rsidR="00DD3623" w:rsidRDefault="00DD3623" w:rsidP="00560F94">
      <w:pPr>
        <w:pStyle w:val="NoSpacing"/>
        <w:jc w:val="both"/>
        <w:rPr>
          <w:rFonts w:ascii="Times New Roman" w:hAnsi="Times New Roman"/>
          <w:szCs w:val="24"/>
        </w:rPr>
      </w:pPr>
    </w:p>
    <w:p w14:paraId="03F62B90" w14:textId="15F1DE53" w:rsidR="007247AC" w:rsidRDefault="007247AC" w:rsidP="00560F94">
      <w:pPr>
        <w:pStyle w:val="NoSpacing"/>
        <w:jc w:val="both"/>
        <w:rPr>
          <w:rFonts w:ascii="Times New Roman" w:hAnsi="Times New Roman"/>
          <w:szCs w:val="24"/>
        </w:rPr>
      </w:pPr>
    </w:p>
    <w:p w14:paraId="7AEAD3AA" w14:textId="77777777" w:rsidR="007247AC" w:rsidRPr="005C5110" w:rsidRDefault="007247AC" w:rsidP="00560F94">
      <w:pPr>
        <w:pStyle w:val="NoSpacing"/>
        <w:jc w:val="both"/>
        <w:rPr>
          <w:rFonts w:ascii="Times New Roman" w:hAnsi="Times New Roman"/>
          <w:szCs w:val="24"/>
        </w:rPr>
      </w:pPr>
    </w:p>
    <w:p w14:paraId="12F6E2D5" w14:textId="77777777" w:rsidR="009F479D" w:rsidRPr="005C5110" w:rsidRDefault="009F479D" w:rsidP="00560F94">
      <w:pPr>
        <w:pStyle w:val="NoSpacing"/>
        <w:ind w:left="720"/>
        <w:jc w:val="both"/>
        <w:rPr>
          <w:rFonts w:ascii="Times New Roman" w:hAnsi="Times New Roman"/>
          <w:i/>
          <w:szCs w:val="24"/>
        </w:rPr>
      </w:pPr>
      <w:r w:rsidRPr="005C5110">
        <w:rPr>
          <w:rFonts w:ascii="Times New Roman" w:hAnsi="Times New Roman"/>
          <w:i/>
          <w:szCs w:val="24"/>
        </w:rPr>
        <w:t>Abstract</w:t>
      </w:r>
    </w:p>
    <w:p w14:paraId="2468B735" w14:textId="77777777" w:rsidR="005C1468" w:rsidRPr="005C5110" w:rsidRDefault="009F479D" w:rsidP="00560F94">
      <w:pPr>
        <w:pStyle w:val="NoSpacing"/>
        <w:ind w:left="720"/>
        <w:jc w:val="both"/>
        <w:rPr>
          <w:rFonts w:ascii="Times New Roman" w:hAnsi="Times New Roman"/>
          <w:i/>
          <w:szCs w:val="24"/>
        </w:rPr>
      </w:pPr>
      <w:r w:rsidRPr="005C5110">
        <w:rPr>
          <w:rFonts w:ascii="Times New Roman" w:hAnsi="Times New Roman"/>
          <w:i/>
          <w:szCs w:val="24"/>
        </w:rPr>
        <w:t xml:space="preserve">Islam which is the religion of the majority people of Bangladesh, situated in the heart of Hindu-dominated India, has a great role in forming the national identity building despite the bitter experience of Pakistan rule in the name of Islam. </w:t>
      </w:r>
      <w:r w:rsidR="00C87713" w:rsidRPr="005C5110">
        <w:rPr>
          <w:rFonts w:ascii="Times New Roman" w:hAnsi="Times New Roman"/>
          <w:i/>
          <w:szCs w:val="24"/>
        </w:rPr>
        <w:t>Since</w:t>
      </w:r>
      <w:r w:rsidR="004553D0" w:rsidRPr="005C5110">
        <w:rPr>
          <w:rFonts w:ascii="Times New Roman" w:hAnsi="Times New Roman"/>
          <w:i/>
          <w:szCs w:val="24"/>
        </w:rPr>
        <w:t xml:space="preserve"> n</w:t>
      </w:r>
      <w:r w:rsidRPr="005C5110">
        <w:rPr>
          <w:rFonts w:ascii="Times New Roman" w:hAnsi="Times New Roman"/>
          <w:i/>
          <w:szCs w:val="24"/>
        </w:rPr>
        <w:t xml:space="preserve">ational identity is the single most factor which acts </w:t>
      </w:r>
      <w:r w:rsidR="004553D0" w:rsidRPr="005C5110">
        <w:rPr>
          <w:rFonts w:ascii="Times New Roman" w:hAnsi="Times New Roman"/>
          <w:i/>
          <w:szCs w:val="24"/>
        </w:rPr>
        <w:t xml:space="preserve">intrinsically and extrinsically for protecting a nation from diverse threats, </w:t>
      </w:r>
      <w:r w:rsidR="00C87713" w:rsidRPr="005C5110">
        <w:rPr>
          <w:rFonts w:ascii="Times New Roman" w:hAnsi="Times New Roman"/>
          <w:i/>
          <w:szCs w:val="24"/>
        </w:rPr>
        <w:t>Bangladesh from the birth has been swinging between two contesting ideologies secularism and Islam till to date</w:t>
      </w:r>
      <w:r w:rsidR="004553D0" w:rsidRPr="005C5110">
        <w:rPr>
          <w:rFonts w:ascii="Times New Roman" w:hAnsi="Times New Roman"/>
          <w:i/>
          <w:szCs w:val="24"/>
        </w:rPr>
        <w:t xml:space="preserve">. </w:t>
      </w:r>
      <w:r w:rsidR="00C87713" w:rsidRPr="005C5110">
        <w:rPr>
          <w:rFonts w:ascii="Times New Roman" w:hAnsi="Times New Roman"/>
          <w:i/>
          <w:szCs w:val="24"/>
        </w:rPr>
        <w:t xml:space="preserve">With the change of power game, </w:t>
      </w:r>
      <w:r w:rsidR="00CC373D" w:rsidRPr="005C5110">
        <w:rPr>
          <w:rFonts w:ascii="Times New Roman" w:hAnsi="Times New Roman"/>
          <w:i/>
          <w:szCs w:val="24"/>
        </w:rPr>
        <w:t xml:space="preserve">emphasis on redefining the national identity or its tendency has played </w:t>
      </w:r>
      <w:r w:rsidR="00560F94">
        <w:rPr>
          <w:rFonts w:ascii="Times New Roman" w:hAnsi="Times New Roman"/>
          <w:i/>
          <w:szCs w:val="24"/>
        </w:rPr>
        <w:t xml:space="preserve">a </w:t>
      </w:r>
      <w:r w:rsidR="00CC373D" w:rsidRPr="005C5110">
        <w:rPr>
          <w:rFonts w:ascii="Times New Roman" w:hAnsi="Times New Roman"/>
          <w:i/>
          <w:szCs w:val="24"/>
        </w:rPr>
        <w:t>vital role in understanding the national security threats and respon</w:t>
      </w:r>
      <w:r w:rsidR="00560F94">
        <w:rPr>
          <w:rFonts w:ascii="Times New Roman" w:hAnsi="Times New Roman"/>
          <w:i/>
          <w:szCs w:val="24"/>
        </w:rPr>
        <w:t>d</w:t>
      </w:r>
      <w:r w:rsidR="00CC373D" w:rsidRPr="005C5110">
        <w:rPr>
          <w:rFonts w:ascii="Times New Roman" w:hAnsi="Times New Roman"/>
          <w:i/>
          <w:szCs w:val="24"/>
        </w:rPr>
        <w:t xml:space="preserve"> to the threats. </w:t>
      </w:r>
      <w:r w:rsidRPr="005C5110">
        <w:rPr>
          <w:rFonts w:ascii="Times New Roman" w:hAnsi="Times New Roman"/>
          <w:i/>
          <w:szCs w:val="24"/>
        </w:rPr>
        <w:t>This study explore</w:t>
      </w:r>
      <w:r w:rsidR="003F62FE">
        <w:rPr>
          <w:rFonts w:ascii="Times New Roman" w:hAnsi="Times New Roman"/>
          <w:i/>
          <w:szCs w:val="24"/>
        </w:rPr>
        <w:t>d</w:t>
      </w:r>
      <w:r w:rsidRPr="005C5110">
        <w:rPr>
          <w:rFonts w:ascii="Times New Roman" w:hAnsi="Times New Roman"/>
          <w:i/>
          <w:szCs w:val="24"/>
        </w:rPr>
        <w:t xml:space="preserve"> the relationship </w:t>
      </w:r>
      <w:r w:rsidR="00560F94">
        <w:rPr>
          <w:rFonts w:ascii="Times New Roman" w:hAnsi="Times New Roman"/>
          <w:i/>
          <w:szCs w:val="24"/>
        </w:rPr>
        <w:t>between</w:t>
      </w:r>
      <w:r w:rsidRPr="005C5110">
        <w:rPr>
          <w:rFonts w:ascii="Times New Roman" w:hAnsi="Times New Roman"/>
          <w:i/>
          <w:szCs w:val="24"/>
        </w:rPr>
        <w:t xml:space="preserve"> Islam, national identity and national security of Bangladesh. </w:t>
      </w:r>
      <w:r w:rsidR="00CC373D" w:rsidRPr="005C5110">
        <w:rPr>
          <w:rFonts w:ascii="Times New Roman" w:hAnsi="Times New Roman"/>
          <w:i/>
          <w:szCs w:val="24"/>
        </w:rPr>
        <w:t xml:space="preserve">Analyzing the historical events, the study found </w:t>
      </w:r>
      <w:r w:rsidR="00560F94">
        <w:rPr>
          <w:rFonts w:ascii="Times New Roman" w:hAnsi="Times New Roman"/>
          <w:i/>
          <w:szCs w:val="24"/>
        </w:rPr>
        <w:t xml:space="preserve">the </w:t>
      </w:r>
      <w:r w:rsidR="00CC373D" w:rsidRPr="005C5110">
        <w:rPr>
          <w:rFonts w:ascii="Times New Roman" w:hAnsi="Times New Roman"/>
          <w:i/>
          <w:szCs w:val="24"/>
        </w:rPr>
        <w:t xml:space="preserve">prime ingredient of </w:t>
      </w:r>
      <w:r w:rsidR="00560F94">
        <w:rPr>
          <w:rFonts w:ascii="Times New Roman" w:hAnsi="Times New Roman"/>
          <w:i/>
          <w:szCs w:val="24"/>
        </w:rPr>
        <w:t xml:space="preserve">the </w:t>
      </w:r>
      <w:r w:rsidR="00CC373D" w:rsidRPr="005C5110">
        <w:rPr>
          <w:rFonts w:ascii="Times New Roman" w:hAnsi="Times New Roman"/>
          <w:i/>
          <w:szCs w:val="24"/>
        </w:rPr>
        <w:t>national identity of Bangladesh is Islam</w:t>
      </w:r>
      <w:r w:rsidR="003F62FE">
        <w:rPr>
          <w:rFonts w:ascii="Times New Roman" w:hAnsi="Times New Roman"/>
          <w:i/>
          <w:szCs w:val="24"/>
        </w:rPr>
        <w:t xml:space="preserve"> and language</w:t>
      </w:r>
      <w:r w:rsidR="00CC373D" w:rsidRPr="005C5110">
        <w:rPr>
          <w:rFonts w:ascii="Times New Roman" w:hAnsi="Times New Roman"/>
          <w:i/>
          <w:szCs w:val="24"/>
        </w:rPr>
        <w:t xml:space="preserve">. The study investigates two regimes BNP-Jamaat rule 2001-20006 and the </w:t>
      </w:r>
      <w:proofErr w:type="spellStart"/>
      <w:r w:rsidR="00CC373D" w:rsidRPr="005C5110">
        <w:rPr>
          <w:rFonts w:ascii="Times New Roman" w:hAnsi="Times New Roman"/>
          <w:i/>
          <w:szCs w:val="24"/>
        </w:rPr>
        <w:t>Awami</w:t>
      </w:r>
      <w:proofErr w:type="spellEnd"/>
      <w:r w:rsidR="00CC373D" w:rsidRPr="005C5110">
        <w:rPr>
          <w:rFonts w:ascii="Times New Roman" w:hAnsi="Times New Roman"/>
          <w:i/>
          <w:szCs w:val="24"/>
        </w:rPr>
        <w:t xml:space="preserve"> League-led secular forces rule 200</w:t>
      </w:r>
      <w:r w:rsidR="003F05DE" w:rsidRPr="005C5110">
        <w:rPr>
          <w:rFonts w:ascii="Times New Roman" w:hAnsi="Times New Roman"/>
          <w:i/>
          <w:szCs w:val="24"/>
        </w:rPr>
        <w:t>14</w:t>
      </w:r>
      <w:r w:rsidR="00CC373D" w:rsidRPr="005C5110">
        <w:rPr>
          <w:rFonts w:ascii="Times New Roman" w:hAnsi="Times New Roman"/>
          <w:i/>
          <w:szCs w:val="24"/>
        </w:rPr>
        <w:t>-201</w:t>
      </w:r>
      <w:r w:rsidR="003F05DE" w:rsidRPr="005C5110">
        <w:rPr>
          <w:rFonts w:ascii="Times New Roman" w:hAnsi="Times New Roman"/>
          <w:i/>
          <w:szCs w:val="24"/>
        </w:rPr>
        <w:t>8</w:t>
      </w:r>
      <w:r w:rsidR="00CC373D" w:rsidRPr="005C5110">
        <w:rPr>
          <w:rFonts w:ascii="Times New Roman" w:hAnsi="Times New Roman"/>
          <w:i/>
          <w:szCs w:val="24"/>
        </w:rPr>
        <w:t xml:space="preserve"> to understand the relationship between the ideology and national security. </w:t>
      </w:r>
      <w:r w:rsidRPr="005C5110">
        <w:rPr>
          <w:rFonts w:ascii="Times New Roman" w:hAnsi="Times New Roman"/>
          <w:i/>
          <w:szCs w:val="24"/>
        </w:rPr>
        <w:t xml:space="preserve">The study found Islam as </w:t>
      </w:r>
      <w:r w:rsidR="00560F94">
        <w:rPr>
          <w:rFonts w:ascii="Times New Roman" w:hAnsi="Times New Roman"/>
          <w:i/>
          <w:szCs w:val="24"/>
        </w:rPr>
        <w:t>a</w:t>
      </w:r>
      <w:r w:rsidRPr="005C5110">
        <w:rPr>
          <w:rFonts w:ascii="Times New Roman" w:hAnsi="Times New Roman"/>
          <w:i/>
          <w:szCs w:val="24"/>
        </w:rPr>
        <w:t xml:space="preserve"> vital element for protecting national security and diffusing internal or external</w:t>
      </w:r>
      <w:r w:rsidR="00133F37" w:rsidRPr="005C5110">
        <w:rPr>
          <w:rFonts w:ascii="Times New Roman" w:hAnsi="Times New Roman"/>
          <w:i/>
          <w:szCs w:val="24"/>
        </w:rPr>
        <w:t xml:space="preserve"> threats</w:t>
      </w:r>
      <w:r w:rsidRPr="005C5110">
        <w:rPr>
          <w:rFonts w:ascii="Times New Roman" w:hAnsi="Times New Roman"/>
          <w:i/>
          <w:szCs w:val="24"/>
        </w:rPr>
        <w:t>.</w:t>
      </w:r>
    </w:p>
    <w:p w14:paraId="60493E13" w14:textId="77777777" w:rsidR="00886A97" w:rsidRPr="005C5110" w:rsidRDefault="00886A97" w:rsidP="00560F94">
      <w:pPr>
        <w:pStyle w:val="NoSpacing"/>
        <w:jc w:val="both"/>
        <w:rPr>
          <w:rFonts w:ascii="Times New Roman" w:hAnsi="Times New Roman"/>
          <w:szCs w:val="24"/>
        </w:rPr>
      </w:pPr>
    </w:p>
    <w:p w14:paraId="74DF463A" w14:textId="77777777" w:rsidR="009F479D" w:rsidRPr="005C5110" w:rsidRDefault="00886A97" w:rsidP="00560F94">
      <w:pPr>
        <w:pStyle w:val="NoSpacing"/>
        <w:jc w:val="both"/>
        <w:rPr>
          <w:rFonts w:ascii="Times New Roman" w:hAnsi="Times New Roman"/>
          <w:szCs w:val="24"/>
        </w:rPr>
      </w:pPr>
      <w:r w:rsidRPr="005C5110">
        <w:rPr>
          <w:rFonts w:ascii="Times New Roman" w:hAnsi="Times New Roman"/>
          <w:b/>
          <w:szCs w:val="24"/>
        </w:rPr>
        <w:t>Keywords:</w:t>
      </w:r>
      <w:r w:rsidRPr="005C5110">
        <w:rPr>
          <w:rFonts w:ascii="Times New Roman" w:hAnsi="Times New Roman"/>
          <w:szCs w:val="24"/>
        </w:rPr>
        <w:t xml:space="preserve"> </w:t>
      </w:r>
      <w:r w:rsidR="00315277" w:rsidRPr="005C5110">
        <w:rPr>
          <w:rFonts w:ascii="Times New Roman" w:hAnsi="Times New Roman"/>
          <w:szCs w:val="24"/>
        </w:rPr>
        <w:t xml:space="preserve">Political Islam, National Identity, </w:t>
      </w:r>
      <w:r w:rsidRPr="005C5110">
        <w:rPr>
          <w:rFonts w:ascii="Times New Roman" w:hAnsi="Times New Roman"/>
          <w:szCs w:val="24"/>
        </w:rPr>
        <w:t>Islam and Secularism, National Security, Bangladesh, Indian, Myanmar</w:t>
      </w:r>
      <w:r w:rsidR="00315277" w:rsidRPr="005C5110">
        <w:rPr>
          <w:rFonts w:ascii="Times New Roman" w:hAnsi="Times New Roman"/>
          <w:szCs w:val="24"/>
        </w:rPr>
        <w:t xml:space="preserve">, South Asia </w:t>
      </w:r>
    </w:p>
    <w:p w14:paraId="34960B6B" w14:textId="77777777" w:rsidR="00886A97" w:rsidRPr="005C5110" w:rsidRDefault="00886A97" w:rsidP="00560F94">
      <w:pPr>
        <w:pStyle w:val="NoSpacing"/>
        <w:jc w:val="both"/>
        <w:rPr>
          <w:rFonts w:ascii="Times New Roman" w:hAnsi="Times New Roman"/>
          <w:szCs w:val="24"/>
        </w:rPr>
      </w:pPr>
    </w:p>
    <w:p w14:paraId="7B40D485" w14:textId="77777777" w:rsidR="00DD3623" w:rsidRPr="005C5110" w:rsidRDefault="00DD3623" w:rsidP="00560F94">
      <w:pPr>
        <w:pStyle w:val="NoSpacing"/>
        <w:jc w:val="both"/>
        <w:rPr>
          <w:rFonts w:ascii="Times New Roman" w:hAnsi="Times New Roman"/>
          <w:b/>
          <w:szCs w:val="24"/>
        </w:rPr>
      </w:pPr>
      <w:r w:rsidRPr="005C5110">
        <w:rPr>
          <w:rFonts w:ascii="Times New Roman" w:hAnsi="Times New Roman"/>
          <w:b/>
          <w:szCs w:val="24"/>
        </w:rPr>
        <w:t>Introduction</w:t>
      </w:r>
    </w:p>
    <w:p w14:paraId="0125EB8E" w14:textId="77777777" w:rsidR="0002757A" w:rsidRPr="005C5110" w:rsidRDefault="005C1468" w:rsidP="00560F94">
      <w:pPr>
        <w:pStyle w:val="NoSpacing"/>
        <w:jc w:val="both"/>
        <w:rPr>
          <w:rFonts w:ascii="Times New Roman" w:hAnsi="Times New Roman"/>
          <w:szCs w:val="24"/>
        </w:rPr>
      </w:pPr>
      <w:r w:rsidRPr="005C5110">
        <w:rPr>
          <w:rFonts w:ascii="Times New Roman" w:hAnsi="Times New Roman"/>
          <w:szCs w:val="24"/>
        </w:rPr>
        <w:t xml:space="preserve">The issue religion, politics and security become intertwined in </w:t>
      </w:r>
      <w:r w:rsidR="00842FCD" w:rsidRPr="005C5110">
        <w:rPr>
          <w:rFonts w:ascii="Times New Roman" w:hAnsi="Times New Roman"/>
          <w:szCs w:val="24"/>
        </w:rPr>
        <w:t xml:space="preserve">India subcontinent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{"citationItems":[{"id":"ITEM-1","itemData":{"author":[{"dropping-particle":"","family":"Mohsin","given":"Amena A","non-dropping-particle":"","parse-names":false,"suffix":""}],"container-title":"Religious Radicalism and Security in South Asia","editor":[{"dropping-particle":"","family":"Limaye","given":"Satu P.","non-dropping-particle":"","parse-names":false,"suffix":""},{"dropping-particle":"","family":"Wirsing","given":"Robert G.","non-dropping-particle":"","parse-names":false,"suffix":""},{"dropping-particle":"","family":"Malik","given":"Mohan","non-dropping-particle":"","parse-names":false,"suffix":""}],"id":"ITEM-1","issued":{"date-parts":[["2004"]]},"publisher":"Asia-Pacific Center for Security Studies","publisher-place":"Hawaii","title":"Religion, Politics and Security: The Case of Bangladesh","type":"chapter"},"locator":"467","uris":["http://www.mendeley.com/documents/?uuid=b9f0d4aa-6579-43b7-baf8-8c841ddf79d2"]}],"mendeley":{"formattedCitation":"(Mohsin, 2004, p. 467)","manualFormatting":"(Mohsin, 2004)","plainTextFormattedCitation":"(Mohsin, 2004, p. 467)","previouslyFormattedCitation":"(Mohsin, 2004, p. 467)"},"properties":{"noteIndex":0},"schema":"https://github.com/citation-style-language/schema/raw/master/csl-citation.json"}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(Mohsin, 2004)</w:t>
      </w:r>
      <w:r w:rsidR="00EE3529" w:rsidRPr="005C5110">
        <w:rPr>
          <w:rFonts w:ascii="Times New Roman" w:hAnsi="Times New Roman"/>
          <w:szCs w:val="24"/>
        </w:rPr>
        <w:fldChar w:fldCharType="end"/>
      </w:r>
      <w:r w:rsidR="00842FCD" w:rsidRPr="005C5110">
        <w:rPr>
          <w:rFonts w:ascii="Times New Roman" w:hAnsi="Times New Roman"/>
          <w:szCs w:val="24"/>
        </w:rPr>
        <w:t xml:space="preserve"> before and after the partition </w:t>
      </w:r>
      <w:r w:rsidR="00315277" w:rsidRPr="005C5110">
        <w:rPr>
          <w:rFonts w:ascii="Times New Roman" w:hAnsi="Times New Roman"/>
          <w:szCs w:val="24"/>
        </w:rPr>
        <w:t xml:space="preserve">of </w:t>
      </w:r>
      <w:r w:rsidR="00842FCD" w:rsidRPr="005C5110">
        <w:rPr>
          <w:rFonts w:ascii="Times New Roman" w:hAnsi="Times New Roman"/>
          <w:szCs w:val="24"/>
        </w:rPr>
        <w:t xml:space="preserve">1947 based on </w:t>
      </w:r>
      <w:r w:rsidR="00560F94">
        <w:rPr>
          <w:rFonts w:ascii="Times New Roman" w:hAnsi="Times New Roman"/>
          <w:szCs w:val="24"/>
        </w:rPr>
        <w:t xml:space="preserve">the </w:t>
      </w:r>
      <w:r w:rsidR="00842FCD" w:rsidRPr="005C5110">
        <w:rPr>
          <w:rFonts w:ascii="Times New Roman" w:hAnsi="Times New Roman"/>
          <w:szCs w:val="24"/>
        </w:rPr>
        <w:t xml:space="preserve">two-nation theory that concurrently divided the greater Bengal into two uneven pieces that joined with Pakistan and India. </w:t>
      </w:r>
      <w:r w:rsidR="003B567F" w:rsidRPr="005C5110">
        <w:rPr>
          <w:rFonts w:ascii="Times New Roman" w:hAnsi="Times New Roman"/>
          <w:szCs w:val="24"/>
        </w:rPr>
        <w:t xml:space="preserve">The bloody birth of Bangladesh </w:t>
      </w:r>
      <w:r w:rsidR="00EA496A" w:rsidRPr="005C5110">
        <w:rPr>
          <w:rFonts w:ascii="Times New Roman" w:hAnsi="Times New Roman"/>
          <w:szCs w:val="24"/>
        </w:rPr>
        <w:t>in</w:t>
      </w:r>
      <w:r w:rsidR="00C16B1E" w:rsidRPr="005C5110">
        <w:rPr>
          <w:rFonts w:ascii="Times New Roman" w:hAnsi="Times New Roman"/>
          <w:szCs w:val="24"/>
        </w:rPr>
        <w:t xml:space="preserve"> 1971 </w:t>
      </w:r>
      <w:r w:rsidR="003B567F" w:rsidRPr="005C5110">
        <w:rPr>
          <w:rFonts w:ascii="Times New Roman" w:hAnsi="Times New Roman"/>
          <w:szCs w:val="24"/>
        </w:rPr>
        <w:t xml:space="preserve">after </w:t>
      </w:r>
      <w:r w:rsidR="00590EA0">
        <w:rPr>
          <w:rFonts w:ascii="Times New Roman" w:hAnsi="Times New Roman"/>
          <w:szCs w:val="24"/>
        </w:rPr>
        <w:t xml:space="preserve">the </w:t>
      </w:r>
      <w:r w:rsidR="006478E0" w:rsidRPr="005C5110">
        <w:rPr>
          <w:rFonts w:ascii="Times New Roman" w:hAnsi="Times New Roman"/>
          <w:szCs w:val="24"/>
        </w:rPr>
        <w:t>nine-month</w:t>
      </w:r>
      <w:r w:rsidR="00560F94">
        <w:rPr>
          <w:rFonts w:ascii="Times New Roman" w:hAnsi="Times New Roman"/>
          <w:szCs w:val="24"/>
        </w:rPr>
        <w:t>-</w:t>
      </w:r>
      <w:r w:rsidR="006478E0" w:rsidRPr="005C5110">
        <w:rPr>
          <w:rFonts w:ascii="Times New Roman" w:hAnsi="Times New Roman"/>
          <w:szCs w:val="24"/>
        </w:rPr>
        <w:t xml:space="preserve">long war against the Pakistan </w:t>
      </w:r>
      <w:r w:rsidR="00315277" w:rsidRPr="005C5110">
        <w:rPr>
          <w:rFonts w:ascii="Times New Roman" w:hAnsi="Times New Roman"/>
          <w:szCs w:val="24"/>
        </w:rPr>
        <w:t xml:space="preserve">misrule </w:t>
      </w:r>
      <w:r w:rsidR="003B567F" w:rsidRPr="005C5110">
        <w:rPr>
          <w:rFonts w:ascii="Times New Roman" w:hAnsi="Times New Roman"/>
          <w:szCs w:val="24"/>
        </w:rPr>
        <w:t xml:space="preserve">with </w:t>
      </w:r>
      <w:r w:rsidR="00315277" w:rsidRPr="005C5110">
        <w:rPr>
          <w:rFonts w:ascii="Times New Roman" w:hAnsi="Times New Roman"/>
          <w:szCs w:val="24"/>
        </w:rPr>
        <w:t xml:space="preserve">all-out support from </w:t>
      </w:r>
      <w:r w:rsidR="003B567F" w:rsidRPr="005C5110">
        <w:rPr>
          <w:rFonts w:ascii="Times New Roman" w:hAnsi="Times New Roman"/>
          <w:szCs w:val="24"/>
        </w:rPr>
        <w:t xml:space="preserve">India </w:t>
      </w:r>
      <w:r w:rsidR="006478E0" w:rsidRPr="005C5110">
        <w:rPr>
          <w:rFonts w:ascii="Times New Roman" w:hAnsi="Times New Roman"/>
          <w:szCs w:val="24"/>
        </w:rPr>
        <w:t xml:space="preserve">has </w:t>
      </w:r>
      <w:r w:rsidR="00C16B1E" w:rsidRPr="005C5110">
        <w:rPr>
          <w:rFonts w:ascii="Times New Roman" w:hAnsi="Times New Roman"/>
          <w:szCs w:val="24"/>
        </w:rPr>
        <w:t>bec</w:t>
      </w:r>
      <w:r w:rsidR="006478E0" w:rsidRPr="005C5110">
        <w:rPr>
          <w:rFonts w:ascii="Times New Roman" w:hAnsi="Times New Roman"/>
          <w:szCs w:val="24"/>
        </w:rPr>
        <w:t>o</w:t>
      </w:r>
      <w:r w:rsidR="00C16B1E" w:rsidRPr="005C5110">
        <w:rPr>
          <w:rFonts w:ascii="Times New Roman" w:hAnsi="Times New Roman"/>
          <w:szCs w:val="24"/>
        </w:rPr>
        <w:t xml:space="preserve">me radically </w:t>
      </w:r>
      <w:r w:rsidR="003B567F" w:rsidRPr="005C5110">
        <w:rPr>
          <w:rFonts w:ascii="Times New Roman" w:hAnsi="Times New Roman"/>
          <w:szCs w:val="24"/>
        </w:rPr>
        <w:t>different nation-state</w:t>
      </w:r>
      <w:r w:rsidR="00D76A31" w:rsidRPr="005C5110">
        <w:rPr>
          <w:rFonts w:ascii="Times New Roman" w:hAnsi="Times New Roman"/>
          <w:szCs w:val="24"/>
        </w:rPr>
        <w:t xml:space="preserve"> </w:t>
      </w:r>
      <w:r w:rsidR="003B567F" w:rsidRPr="005C5110">
        <w:rPr>
          <w:rFonts w:ascii="Times New Roman" w:hAnsi="Times New Roman"/>
          <w:szCs w:val="24"/>
        </w:rPr>
        <w:t>both politically and culturally</w:t>
      </w:r>
      <w:r w:rsidR="00315277" w:rsidRPr="005C5110">
        <w:rPr>
          <w:rFonts w:ascii="Times New Roman" w:hAnsi="Times New Roman"/>
          <w:szCs w:val="24"/>
        </w:rPr>
        <w:t xml:space="preserve">. </w:t>
      </w:r>
      <w:r w:rsidR="0002757A" w:rsidRPr="005C5110">
        <w:rPr>
          <w:rFonts w:ascii="Times New Roman" w:hAnsi="Times New Roman"/>
          <w:szCs w:val="24"/>
        </w:rPr>
        <w:t xml:space="preserve">Surrounded by three sides by India, </w:t>
      </w:r>
      <w:r w:rsidR="00315277" w:rsidRPr="005C5110">
        <w:rPr>
          <w:rFonts w:ascii="Times New Roman" w:hAnsi="Times New Roman"/>
          <w:szCs w:val="24"/>
        </w:rPr>
        <w:t>Bangladesh looked upon by many as “international basket case”</w:t>
      </w:r>
      <w:r w:rsidR="004866BD" w:rsidRPr="005C5110">
        <w:rPr>
          <w:rStyle w:val="EndnoteReference"/>
          <w:rFonts w:ascii="Times New Roman" w:hAnsi="Times New Roman"/>
          <w:szCs w:val="24"/>
        </w:rPr>
        <w:endnoteReference w:id="1"/>
      </w:r>
      <w:r w:rsidR="004866BD" w:rsidRPr="005C5110">
        <w:rPr>
          <w:rFonts w:ascii="Times New Roman" w:hAnsi="Times New Roman"/>
          <w:szCs w:val="24"/>
        </w:rPr>
        <w:t xml:space="preserve"> </w:t>
      </w:r>
      <w:r w:rsidR="00315277" w:rsidRPr="005C5110">
        <w:rPr>
          <w:rFonts w:ascii="Times New Roman" w:hAnsi="Times New Roman"/>
          <w:szCs w:val="24"/>
        </w:rPr>
        <w:t xml:space="preserve">and </w:t>
      </w:r>
      <w:r w:rsidR="0002757A" w:rsidRPr="005C5110">
        <w:rPr>
          <w:rFonts w:ascii="Times New Roman" w:hAnsi="Times New Roman"/>
          <w:szCs w:val="24"/>
        </w:rPr>
        <w:t xml:space="preserve">appeared destined to be a client state of India. These fears about Bangladesh’s economy and sovereign existence seemed justified given the absence of any well-organized administrative political structure in the new state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{"citationItems":[{"id":"ITEM-1","itemData":{"ISBN":"984051029","author":[{"dropping-particle":"","family":"Jahan","given":"Rounaq","non-dropping-particle":"","parse-names":false,"suffix":""}],"edition":"New Expand","id":"ITEM-1","issued":{"date-parts":[["2005"]]},"publisher":"The University Press Limited","publisher-place":"Dhaka","title":"Bangladesh Politics: Problems and Issues","type":"book"},"locator":"103","uris":["http://www.mendeley.com/documents/?uuid=06f01f40-11bb-4988-91b8-cf1fb68d0248"]}],"mendeley":{"formattedCitation":"(Jahan, 2005, p. 103)","manualFormatting":"(Jahan, 2005)","plainTextFormattedCitation":"(Jahan, 2005, p. 103)","previouslyFormattedCitation":"(Jahan, 2005, p. 103)"},"properties":{"noteIndex":0},"schema":"https://github.com/citation-style-language/schema/raw/master/csl-citation.json"}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(Jahan, 2005)</w:t>
      </w:r>
      <w:r w:rsidR="00EE3529" w:rsidRPr="005C5110">
        <w:rPr>
          <w:rFonts w:ascii="Times New Roman" w:hAnsi="Times New Roman"/>
          <w:szCs w:val="24"/>
        </w:rPr>
        <w:fldChar w:fldCharType="end"/>
      </w:r>
      <w:r w:rsidR="0002757A" w:rsidRPr="005C5110">
        <w:rPr>
          <w:rFonts w:ascii="Times New Roman" w:hAnsi="Times New Roman"/>
          <w:szCs w:val="24"/>
        </w:rPr>
        <w:t xml:space="preserve">. The </w:t>
      </w:r>
      <w:r w:rsidR="00F55205" w:rsidRPr="005C5110">
        <w:rPr>
          <w:rFonts w:ascii="Times New Roman" w:hAnsi="Times New Roman"/>
          <w:szCs w:val="24"/>
        </w:rPr>
        <w:t xml:space="preserve">fears over </w:t>
      </w:r>
      <w:r w:rsidR="00590EA0">
        <w:rPr>
          <w:rFonts w:ascii="Times New Roman" w:hAnsi="Times New Roman"/>
          <w:szCs w:val="24"/>
        </w:rPr>
        <w:t xml:space="preserve">the </w:t>
      </w:r>
      <w:r w:rsidR="005302AD" w:rsidRPr="005C5110">
        <w:rPr>
          <w:rFonts w:ascii="Times New Roman" w:hAnsi="Times New Roman"/>
          <w:szCs w:val="24"/>
        </w:rPr>
        <w:t xml:space="preserve">long </w:t>
      </w:r>
      <w:r w:rsidR="00F55205" w:rsidRPr="005C5110">
        <w:rPr>
          <w:rFonts w:ascii="Times New Roman" w:hAnsi="Times New Roman"/>
          <w:szCs w:val="24"/>
        </w:rPr>
        <w:t>stay</w:t>
      </w:r>
      <w:r w:rsidR="005302AD" w:rsidRPr="005C5110">
        <w:rPr>
          <w:rFonts w:ascii="Times New Roman" w:hAnsi="Times New Roman"/>
          <w:szCs w:val="24"/>
        </w:rPr>
        <w:t xml:space="preserve"> of </w:t>
      </w:r>
      <w:r w:rsidR="00F55205" w:rsidRPr="005C5110">
        <w:rPr>
          <w:rFonts w:ascii="Times New Roman" w:hAnsi="Times New Roman"/>
          <w:szCs w:val="24"/>
        </w:rPr>
        <w:t xml:space="preserve">Indian troops after </w:t>
      </w:r>
      <w:r w:rsidR="005302AD" w:rsidRPr="005C5110">
        <w:rPr>
          <w:rFonts w:ascii="Times New Roman" w:hAnsi="Times New Roman"/>
          <w:szCs w:val="24"/>
        </w:rPr>
        <w:t>i</w:t>
      </w:r>
      <w:r w:rsidR="00F55205" w:rsidRPr="005C5110">
        <w:rPr>
          <w:rFonts w:ascii="Times New Roman" w:hAnsi="Times New Roman"/>
          <w:szCs w:val="24"/>
        </w:rPr>
        <w:t xml:space="preserve">ndependence </w:t>
      </w:r>
      <w:r w:rsidR="00315277" w:rsidRPr="005C5110">
        <w:rPr>
          <w:rFonts w:ascii="Times New Roman" w:hAnsi="Times New Roman"/>
          <w:szCs w:val="24"/>
        </w:rPr>
        <w:t xml:space="preserve">was </w:t>
      </w:r>
      <w:r w:rsidR="0073451D" w:rsidRPr="005C5110">
        <w:rPr>
          <w:rFonts w:ascii="Times New Roman" w:hAnsi="Times New Roman"/>
          <w:szCs w:val="24"/>
        </w:rPr>
        <w:t>avoided by the strong intervene of Sheikh Mujibur Rahman</w:t>
      </w:r>
      <w:r w:rsidR="006F7AAC" w:rsidRPr="005C5110">
        <w:rPr>
          <w:rFonts w:ascii="Times New Roman" w:hAnsi="Times New Roman"/>
          <w:szCs w:val="24"/>
        </w:rPr>
        <w:t xml:space="preserve"> and Indian Prime Minister Indira G</w:t>
      </w:r>
      <w:r w:rsidR="00590EA0">
        <w:rPr>
          <w:rFonts w:ascii="Times New Roman" w:hAnsi="Times New Roman"/>
          <w:szCs w:val="24"/>
        </w:rPr>
        <w:t>andh</w:t>
      </w:r>
      <w:r w:rsidR="006F7AAC" w:rsidRPr="005C5110">
        <w:rPr>
          <w:rFonts w:ascii="Times New Roman" w:hAnsi="Times New Roman"/>
          <w:szCs w:val="24"/>
        </w:rPr>
        <w:t>i in 1972.</w:t>
      </w:r>
    </w:p>
    <w:p w14:paraId="26CA562B" w14:textId="77777777" w:rsidR="00C42050" w:rsidRPr="005C5110" w:rsidRDefault="0073451D" w:rsidP="00560F94">
      <w:pPr>
        <w:pStyle w:val="NoSpacing"/>
        <w:jc w:val="both"/>
        <w:rPr>
          <w:rFonts w:ascii="Times New Roman" w:hAnsi="Times New Roman"/>
          <w:szCs w:val="24"/>
        </w:rPr>
      </w:pPr>
      <w:r w:rsidRPr="005C5110">
        <w:rPr>
          <w:rFonts w:ascii="Times New Roman" w:hAnsi="Times New Roman"/>
          <w:szCs w:val="24"/>
        </w:rPr>
        <w:t xml:space="preserve">Being influenced by Indian </w:t>
      </w:r>
      <w:r w:rsidR="006F7AAC" w:rsidRPr="005C5110">
        <w:rPr>
          <w:rFonts w:ascii="Times New Roman" w:hAnsi="Times New Roman"/>
          <w:szCs w:val="24"/>
        </w:rPr>
        <w:t>politics, t</w:t>
      </w:r>
      <w:r w:rsidR="00382D8F" w:rsidRPr="005C5110">
        <w:rPr>
          <w:rFonts w:ascii="Times New Roman" w:hAnsi="Times New Roman"/>
          <w:szCs w:val="24"/>
        </w:rPr>
        <w:t xml:space="preserve">he new state </w:t>
      </w:r>
      <w:r w:rsidR="006F7AAC" w:rsidRPr="005C5110">
        <w:rPr>
          <w:rFonts w:ascii="Times New Roman" w:hAnsi="Times New Roman"/>
          <w:szCs w:val="24"/>
        </w:rPr>
        <w:t xml:space="preserve">had </w:t>
      </w:r>
      <w:r w:rsidR="00382D8F" w:rsidRPr="005C5110">
        <w:rPr>
          <w:rFonts w:ascii="Times New Roman" w:hAnsi="Times New Roman"/>
          <w:szCs w:val="24"/>
        </w:rPr>
        <w:t xml:space="preserve">set for a secular start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{"citationItems":[{"id":"ITEM-1","itemData":{"author":[{"dropping-particle":"","family":"Mohsin","given":"Amena A","non-dropping-particle":"","parse-names":false,"suffix":""}],"container-title":"Religious Radicalism and Security in South Asia","editor":[{"dropping-particle":"","family":"Limaye","given":"Satu P.","non-dropping-particle":"","parse-names":false,"suffix":""},{"dropping-particle":"","family":"Wirsing","given":"Robert G.","non-dropping-particle":"","parse-names":false,"suffix":""},{"dropping-particle":"","family":"Malik","given":"Mohan","non-dropping-particle":"","parse-names":false,"suffix":""}],"id":"ITEM-1","issued":{"date-parts":[["2004"]]},"publisher":"Asia-Pacific Center for Security Studies","publisher-place":"Hawaii","title":"Religion, Politics and Security: The Case of Bangladesh","type":"chapter"},"uris":["http://www.mendeley.com/documents/?uuid=b9f0d4aa-6579-43b7-baf8-8c841ddf79d2"]}],"mendeley":{"formattedCitation":"(Mohsin, 2004)","plainTextFormattedCitation":"(Mohsin, 2004)","previouslyFormattedCitation":"(Mohsin, 2004)"},"properties":{"noteIndex":0},"schema":"https://github.com/citation-style-language/schema/raw/master/csl-citation.json"}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(Mohsin, 2004)</w:t>
      </w:r>
      <w:r w:rsidR="00EE3529" w:rsidRPr="005C5110">
        <w:rPr>
          <w:rFonts w:ascii="Times New Roman" w:hAnsi="Times New Roman"/>
          <w:szCs w:val="24"/>
        </w:rPr>
        <w:fldChar w:fldCharType="end"/>
      </w:r>
      <w:r w:rsidR="00382D8F" w:rsidRPr="005C5110">
        <w:rPr>
          <w:rFonts w:ascii="Times New Roman" w:hAnsi="Times New Roman"/>
          <w:szCs w:val="24"/>
        </w:rPr>
        <w:t xml:space="preserve"> but </w:t>
      </w:r>
      <w:r w:rsidR="00263F68" w:rsidRPr="005C5110">
        <w:rPr>
          <w:rFonts w:ascii="Times New Roman" w:hAnsi="Times New Roman"/>
          <w:szCs w:val="24"/>
        </w:rPr>
        <w:t xml:space="preserve">secularism did </w:t>
      </w:r>
      <w:r w:rsidR="00382D8F" w:rsidRPr="005C5110">
        <w:rPr>
          <w:rFonts w:ascii="Times New Roman" w:hAnsi="Times New Roman"/>
          <w:szCs w:val="24"/>
        </w:rPr>
        <w:t xml:space="preserve">not reflect </w:t>
      </w:r>
      <w:r w:rsidR="006478E0" w:rsidRPr="005C5110">
        <w:rPr>
          <w:rFonts w:ascii="Times New Roman" w:hAnsi="Times New Roman"/>
          <w:szCs w:val="24"/>
        </w:rPr>
        <w:t xml:space="preserve">Bangladesh’s </w:t>
      </w:r>
      <w:r w:rsidR="00382D8F" w:rsidRPr="005C5110">
        <w:rPr>
          <w:rFonts w:ascii="Times New Roman" w:hAnsi="Times New Roman"/>
          <w:szCs w:val="24"/>
        </w:rPr>
        <w:t xml:space="preserve">societal spirit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{"citationItems":[{"id":"ITEM-1","itemData":{"author":[{"dropping-particle":"","family":"Maniruzzaman","given":"Talukder","non-dropping-particle":"","parse-names":false,"suffix":""}],"container-title":"Religion, Nationalism and Politics in Bangladesh","editor":[{"dropping-particle":"","family":"Ahmed","given":"Rafiuddin","non-dropping-particle":"","parse-names":false,"suffix":""}],"id":"ITEM-1","issued":{"date-parts":[["1990"]]},"publisher":"South Asian Publishers","publisher-place":"New Delhi","title":"Bangladesh Politics: Secular and Islamic Trends","type":"chapter"},"uris":["http://www.mendeley.com/documents/?uuid=d253d07c-942b-4610-b0db-d20700476c9a"]}],"mendeley":{"formattedCitation":"(Maniruzzaman, 1990)","plainTextFormattedCitation":"(Maniruzzaman, 1990)","previouslyFormattedCitation":"(Maniruzzaman, 1990)"},"properties":{"noteIndex":0},"schema":"https://github.com/citation-style-language/schema/raw/master/csl-citation.json"}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(Maniruzzaman, 1990)</w:t>
      </w:r>
      <w:r w:rsidR="00EE3529" w:rsidRPr="005C5110">
        <w:rPr>
          <w:rFonts w:ascii="Times New Roman" w:hAnsi="Times New Roman"/>
          <w:szCs w:val="24"/>
        </w:rPr>
        <w:fldChar w:fldCharType="end"/>
      </w:r>
      <w:r w:rsidR="00955AA4" w:rsidRPr="005C5110">
        <w:rPr>
          <w:rFonts w:ascii="Times New Roman" w:hAnsi="Times New Roman"/>
          <w:szCs w:val="24"/>
        </w:rPr>
        <w:t xml:space="preserve"> and </w:t>
      </w:r>
      <w:r w:rsidR="00826B0C" w:rsidRPr="005C5110">
        <w:rPr>
          <w:rFonts w:ascii="Times New Roman" w:hAnsi="Times New Roman"/>
          <w:szCs w:val="24"/>
        </w:rPr>
        <w:t>the experiment was short-lived</w:t>
      </w:r>
      <w:r w:rsidR="00F02A1F"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{"citationItems":[{"id":"ITEM-1","itemData":{"author":[{"dropping-particle":"","family":"Bhardwaj","given":"Sanjay K","non-dropping-particle":"","parse-names":false,"suffix":""}],"id":"ITEM-1","issued":{"date-parts":[["2009"]]},"number":"Asia Research Centre Working paper 36","publisher-place":"London","title":"Contesting Identities in Bangladesh: A Study of Secular and Religious Frontiers","type":"report"},"locator":"3","uris":["http://www.mendeley.com/documents/?uuid=a5daa7a5-cde5-49b4-af9f-b64269132694"]}],"mendeley":{"formattedCitation":"(Bhardwaj, 2009, p. 3)","manualFormatting":"(Bhardwaj, 2009)","plainTextFormattedCitation":"(Bhardwaj, 2009, p. 3)","previouslyFormattedCitation":"(Bhardwaj, 2009, p. 3)"},"properties":{"noteIndex":0},"schema":"https://github.com/citation-style-language/schema/raw/master/csl-citation.json"}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(Bhardwaj, 2009)</w:t>
      </w:r>
      <w:r w:rsidR="00EE3529" w:rsidRPr="005C5110">
        <w:rPr>
          <w:rFonts w:ascii="Times New Roman" w:hAnsi="Times New Roman"/>
          <w:szCs w:val="24"/>
        </w:rPr>
        <w:fldChar w:fldCharType="end"/>
      </w:r>
      <w:r w:rsidR="00955AA4" w:rsidRPr="005C5110">
        <w:rPr>
          <w:rFonts w:ascii="Times New Roman" w:hAnsi="Times New Roman"/>
          <w:szCs w:val="24"/>
        </w:rPr>
        <w:t xml:space="preserve">. </w:t>
      </w:r>
      <w:r w:rsidR="00554BC5" w:rsidRPr="005C5110">
        <w:rPr>
          <w:rFonts w:ascii="Times New Roman" w:hAnsi="Times New Roman"/>
          <w:szCs w:val="24"/>
        </w:rPr>
        <w:t>A</w:t>
      </w:r>
      <w:r w:rsidR="00826B0C" w:rsidRPr="005C5110">
        <w:rPr>
          <w:rFonts w:ascii="Times New Roman" w:hAnsi="Times New Roman"/>
          <w:szCs w:val="24"/>
        </w:rPr>
        <w:t xml:space="preserve">fter </w:t>
      </w:r>
      <w:r w:rsidR="00F91F02" w:rsidRPr="005C5110">
        <w:rPr>
          <w:rFonts w:ascii="Times New Roman" w:hAnsi="Times New Roman"/>
          <w:szCs w:val="24"/>
        </w:rPr>
        <w:t xml:space="preserve">the </w:t>
      </w:r>
      <w:r w:rsidR="00826B0C" w:rsidRPr="005C5110">
        <w:rPr>
          <w:rFonts w:ascii="Times New Roman" w:hAnsi="Times New Roman"/>
          <w:szCs w:val="24"/>
        </w:rPr>
        <w:t>1975 political turmoil</w:t>
      </w:r>
      <w:r w:rsidR="00554BC5" w:rsidRPr="005C5110">
        <w:rPr>
          <w:rFonts w:ascii="Times New Roman" w:hAnsi="Times New Roman"/>
          <w:szCs w:val="24"/>
        </w:rPr>
        <w:t>, Bangladesh reintroduce</w:t>
      </w:r>
      <w:r w:rsidR="00590EA0">
        <w:rPr>
          <w:rFonts w:ascii="Times New Roman" w:hAnsi="Times New Roman"/>
          <w:szCs w:val="24"/>
        </w:rPr>
        <w:t>s</w:t>
      </w:r>
      <w:r w:rsidR="00554BC5" w:rsidRPr="005C5110">
        <w:rPr>
          <w:rFonts w:ascii="Times New Roman" w:hAnsi="Times New Roman"/>
          <w:szCs w:val="24"/>
        </w:rPr>
        <w:t xml:space="preserve"> a </w:t>
      </w:r>
      <w:r w:rsidR="00826B0C" w:rsidRPr="005C5110">
        <w:rPr>
          <w:rFonts w:ascii="Times New Roman" w:hAnsi="Times New Roman"/>
          <w:szCs w:val="24"/>
        </w:rPr>
        <w:t xml:space="preserve">new brand of </w:t>
      </w:r>
      <w:r w:rsidR="00F91F02" w:rsidRPr="005C5110">
        <w:rPr>
          <w:rFonts w:ascii="Times New Roman" w:hAnsi="Times New Roman"/>
          <w:szCs w:val="24"/>
        </w:rPr>
        <w:t>national</w:t>
      </w:r>
      <w:r w:rsidR="00554BC5" w:rsidRPr="005C5110">
        <w:rPr>
          <w:rFonts w:ascii="Times New Roman" w:hAnsi="Times New Roman"/>
          <w:szCs w:val="24"/>
        </w:rPr>
        <w:t>ism</w:t>
      </w:r>
      <w:r w:rsidR="00F91F02" w:rsidRPr="005C5110">
        <w:rPr>
          <w:rFonts w:ascii="Times New Roman" w:hAnsi="Times New Roman"/>
          <w:szCs w:val="24"/>
        </w:rPr>
        <w:t xml:space="preserve"> that has “Islam at their core”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{"citationItems":[{"id":"ITEM-1","itemData":{"author":[{"dropping-particle":"","family":"Bhardwaj","given":"Sanjay K","non-dropping-particle":"","parse-names":false,"suffix":""}],"id":"ITEM-1","issued":{"date-parts":[["2009"]]},"number":"Asia Research Centre Working paper 36","publisher-place":"London","title":"Contesting Identities in Bangladesh: A Study of Secular and Religious Frontiers","type":"report"},"uris":["http://www.mendeley.com/documents/?uuid=a5daa7a5-cde5-49b4-af9f-b64269132694"]}],"mendeley":{"formattedCitation":"(Bhardwaj, 2009)","plainTextFormattedCitation":"(Bhardwaj, 2009)","previouslyFormattedCitation":"(Bhardwaj, 2009)"},"properties":{"noteIndex":0},"schema":"https://github.com/citation-style-language/schema/raw/master/csl-citation.json"}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(Bhardwaj, 2009)</w:t>
      </w:r>
      <w:r w:rsidR="00EE3529" w:rsidRPr="005C5110">
        <w:rPr>
          <w:rFonts w:ascii="Times New Roman" w:hAnsi="Times New Roman"/>
          <w:szCs w:val="24"/>
        </w:rPr>
        <w:fldChar w:fldCharType="end"/>
      </w:r>
      <w:r w:rsidR="00554BC5" w:rsidRPr="005C5110">
        <w:rPr>
          <w:rFonts w:ascii="Times New Roman" w:hAnsi="Times New Roman"/>
          <w:szCs w:val="24"/>
        </w:rPr>
        <w:t xml:space="preserve"> and disti</w:t>
      </w:r>
      <w:r w:rsidR="00590EA0">
        <w:rPr>
          <w:rFonts w:ascii="Times New Roman" w:hAnsi="Times New Roman"/>
          <w:szCs w:val="24"/>
        </w:rPr>
        <w:t>nct than ethno</w:t>
      </w:r>
      <w:r w:rsidR="00676761">
        <w:rPr>
          <w:rFonts w:ascii="Times New Roman" w:hAnsi="Times New Roman"/>
          <w:szCs w:val="24"/>
        </w:rPr>
        <w:t>-</w:t>
      </w:r>
      <w:r w:rsidR="00554BC5" w:rsidRPr="005C5110">
        <w:rPr>
          <w:rFonts w:ascii="Times New Roman" w:hAnsi="Times New Roman"/>
          <w:szCs w:val="24"/>
        </w:rPr>
        <w:t xml:space="preserve">lingual secular identity. </w:t>
      </w:r>
      <w:r w:rsidR="00EF7191" w:rsidRPr="005C5110">
        <w:rPr>
          <w:rFonts w:ascii="Times New Roman" w:hAnsi="Times New Roman"/>
          <w:szCs w:val="24"/>
        </w:rPr>
        <w:t>In this five</w:t>
      </w:r>
      <w:r w:rsidR="00590EA0">
        <w:rPr>
          <w:rFonts w:ascii="Times New Roman" w:hAnsi="Times New Roman"/>
          <w:szCs w:val="24"/>
        </w:rPr>
        <w:t xml:space="preserve"> </w:t>
      </w:r>
      <w:r w:rsidR="00EF7191" w:rsidRPr="005C5110">
        <w:rPr>
          <w:rFonts w:ascii="Times New Roman" w:hAnsi="Times New Roman"/>
          <w:szCs w:val="24"/>
        </w:rPr>
        <w:t>decade</w:t>
      </w:r>
      <w:r w:rsidR="00590EA0">
        <w:rPr>
          <w:rFonts w:ascii="Times New Roman" w:hAnsi="Times New Roman"/>
          <w:szCs w:val="24"/>
        </w:rPr>
        <w:t>s</w:t>
      </w:r>
      <w:r w:rsidR="00EF7191" w:rsidRPr="005C5110">
        <w:rPr>
          <w:rFonts w:ascii="Times New Roman" w:hAnsi="Times New Roman"/>
          <w:szCs w:val="24"/>
        </w:rPr>
        <w:t xml:space="preserve"> of independence, </w:t>
      </w:r>
      <w:r w:rsidR="00590EA0">
        <w:rPr>
          <w:rFonts w:ascii="Times New Roman" w:hAnsi="Times New Roman"/>
          <w:szCs w:val="24"/>
        </w:rPr>
        <w:t xml:space="preserve">the </w:t>
      </w:r>
      <w:r w:rsidR="00EF7191" w:rsidRPr="005C5110">
        <w:rPr>
          <w:rFonts w:ascii="Times New Roman" w:hAnsi="Times New Roman"/>
          <w:szCs w:val="24"/>
        </w:rPr>
        <w:t xml:space="preserve">identity of the nation swing between “Bengali” and “Bangladeshi” nationalism with the change of rulers’ political inclination and accordingly showed response to security threats to </w:t>
      </w:r>
      <w:r w:rsidR="004064ED" w:rsidRPr="005C5110">
        <w:rPr>
          <w:rFonts w:ascii="Times New Roman" w:hAnsi="Times New Roman"/>
          <w:szCs w:val="24"/>
        </w:rPr>
        <w:t>Bangladesh</w:t>
      </w:r>
      <w:r w:rsidR="00EF7191" w:rsidRPr="005C5110">
        <w:rPr>
          <w:rFonts w:ascii="Times New Roman" w:hAnsi="Times New Roman"/>
          <w:szCs w:val="24"/>
        </w:rPr>
        <w:t xml:space="preserve">. </w:t>
      </w:r>
    </w:p>
    <w:p w14:paraId="3B587036" w14:textId="77777777" w:rsidR="007C1CD8" w:rsidRPr="005C5110" w:rsidRDefault="00EF7191" w:rsidP="00560F94">
      <w:pPr>
        <w:pStyle w:val="NoSpacing"/>
        <w:jc w:val="both"/>
        <w:rPr>
          <w:rFonts w:ascii="Times New Roman" w:hAnsi="Times New Roman"/>
          <w:szCs w:val="24"/>
        </w:rPr>
      </w:pPr>
      <w:r w:rsidRPr="005C5110">
        <w:rPr>
          <w:rFonts w:ascii="Times New Roman" w:hAnsi="Times New Roman"/>
          <w:szCs w:val="24"/>
        </w:rPr>
        <w:t xml:space="preserve">While </w:t>
      </w:r>
      <w:r w:rsidR="00590EA0">
        <w:rPr>
          <w:rFonts w:ascii="Times New Roman" w:hAnsi="Times New Roman"/>
          <w:szCs w:val="24"/>
        </w:rPr>
        <w:t xml:space="preserve">the </w:t>
      </w:r>
      <w:r w:rsidR="00382D8F" w:rsidRPr="005C5110">
        <w:rPr>
          <w:rFonts w:ascii="Times New Roman" w:hAnsi="Times New Roman"/>
          <w:szCs w:val="24"/>
        </w:rPr>
        <w:t xml:space="preserve">primary purpose of </w:t>
      </w:r>
      <w:r w:rsidR="00F02A1F" w:rsidRPr="005C5110">
        <w:rPr>
          <w:rFonts w:ascii="Times New Roman" w:hAnsi="Times New Roman"/>
          <w:szCs w:val="24"/>
        </w:rPr>
        <w:t xml:space="preserve">any </w:t>
      </w:r>
      <w:r w:rsidR="00382D8F" w:rsidRPr="005C5110">
        <w:rPr>
          <w:rFonts w:ascii="Times New Roman" w:hAnsi="Times New Roman"/>
          <w:szCs w:val="24"/>
        </w:rPr>
        <w:t xml:space="preserve">nation-state </w:t>
      </w:r>
      <w:r w:rsidR="00F02A1F" w:rsidRPr="005C5110">
        <w:rPr>
          <w:rFonts w:ascii="Times New Roman" w:hAnsi="Times New Roman"/>
          <w:szCs w:val="24"/>
        </w:rPr>
        <w:t xml:space="preserve">is </w:t>
      </w:r>
      <w:r w:rsidR="00382D8F" w:rsidRPr="005C5110">
        <w:rPr>
          <w:rFonts w:ascii="Times New Roman" w:hAnsi="Times New Roman"/>
          <w:szCs w:val="24"/>
        </w:rPr>
        <w:t xml:space="preserve">to provide security within the geographically defined territory against both external and internal threats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{"citationItems":[{"id":"ITEM-1","itemData":{"author":[{"dropping-particle":"","family":"Ripsman","given":"Norrin M.","non-dropping-particle":"","parse-names":false,"suffix":""},{"dropping-particle":"V.","family":"Paul","given":"T.","non-dropping-particle":"","parse-names":false,"suffix":""}],"id":"ITEM-1","issued":{"date-parts":[["2010"]]},"publisher":"Oxford University Press, Inc","publisher-place":"Oxford","title":"Globalization and the National Security State","type":"book"},"uris":["http://www.mendeley.com/documents/?uuid=02c374e5-e6bb-4ced-9cdc-dd11558447c4"]}],"mendeley":{"formattedCitation":"(Ripsman &amp; Paul, 2010)","plainTextFormattedCitation":"(Ripsman &amp; Paul, 2010)","previouslyFormattedCitation":"(Ripsman &amp; Paul, 2010)"},"properties":{"noteIndex":0},"schema":"https://github.com/citation-style-language/schema/raw/master/csl-citation.json"}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(Ripsman &amp; Paul, 2010)</w:t>
      </w:r>
      <w:r w:rsidR="00EE3529" w:rsidRPr="005C5110">
        <w:rPr>
          <w:rFonts w:ascii="Times New Roman" w:hAnsi="Times New Roman"/>
          <w:szCs w:val="24"/>
        </w:rPr>
        <w:fldChar w:fldCharType="end"/>
      </w:r>
      <w:r w:rsidR="00F02A1F" w:rsidRPr="005C5110">
        <w:rPr>
          <w:rFonts w:ascii="Times New Roman" w:hAnsi="Times New Roman"/>
          <w:szCs w:val="24"/>
        </w:rPr>
        <w:t>, the threat should be perceived</w:t>
      </w:r>
      <w:r w:rsidR="00C42050" w:rsidRPr="005C5110">
        <w:rPr>
          <w:rFonts w:ascii="Times New Roman" w:hAnsi="Times New Roman"/>
          <w:szCs w:val="24"/>
        </w:rPr>
        <w:t xml:space="preserve"> considering the nation’s geographical location, political ideology, economy, </w:t>
      </w:r>
      <w:r w:rsidR="00C42050" w:rsidRPr="005C5110">
        <w:rPr>
          <w:rFonts w:ascii="Times New Roman" w:hAnsi="Times New Roman"/>
          <w:szCs w:val="24"/>
        </w:rPr>
        <w:lastRenderedPageBreak/>
        <w:t>national power and many more</w:t>
      </w:r>
      <w:r w:rsidR="00F91F02" w:rsidRPr="005C5110">
        <w:rPr>
          <w:rFonts w:ascii="Times New Roman" w:hAnsi="Times New Roman"/>
          <w:szCs w:val="24"/>
        </w:rPr>
        <w:t>.</w:t>
      </w:r>
      <w:r w:rsidR="00382D8F" w:rsidRPr="005C5110">
        <w:rPr>
          <w:rFonts w:ascii="Times New Roman" w:hAnsi="Times New Roman"/>
          <w:szCs w:val="24"/>
        </w:rPr>
        <w:t xml:space="preserve"> </w:t>
      </w:r>
      <w:r w:rsidR="002D19AE" w:rsidRPr="005C5110">
        <w:rPr>
          <w:rFonts w:ascii="Times New Roman" w:hAnsi="Times New Roman"/>
          <w:szCs w:val="24"/>
        </w:rPr>
        <w:t>By security</w:t>
      </w:r>
      <w:r w:rsidR="00590EA0">
        <w:rPr>
          <w:rFonts w:ascii="Times New Roman" w:hAnsi="Times New Roman"/>
          <w:szCs w:val="24"/>
        </w:rPr>
        <w:t>,</w:t>
      </w:r>
      <w:r w:rsidR="002D19AE" w:rsidRPr="005C5110">
        <w:rPr>
          <w:rFonts w:ascii="Times New Roman" w:hAnsi="Times New Roman"/>
          <w:szCs w:val="24"/>
        </w:rPr>
        <w:t xml:space="preserve"> we mean the protection and preservation of the minimum core values of any nation: political independence and territorial integrity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{"citationItems":[{"id":"ITEM-1","itemData":{"ISBN":"9780867841619","author":[{"dropping-particle":"","family":"Maniruzzaman","given":"Talukder","non-dropping-particle":"","parse-names":false,"suffix":""}],"id":"ITEM-1","issued":{"date-parts":[["1982"]]},"publisher":"The Strategic and Defence Studies Centre","publisher-place":"Canbera, Australia","title":"The Security of Small States in the Third World","type":"book"},"locator":"15","uris":["http://www.mendeley.com/documents/?uuid=fa43620c-a08b-40cd-9727-7d91ca649c19"]}],"mendeley":{"formattedCitation":"(Maniruzzaman, 1982, p. 15)","manualFormatting":"(Maniruzzaman, 1982)","plainTextFormattedCitation":"(Maniruzzaman, 1982, p. 15)","previouslyFormattedCitation":"(Maniruzzaman, 1982, p. 15)"},"properties":{"noteIndex":0},"schema":"https://github.com/citation-style-language/schema/raw/master/csl-citation.json"}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(Maniruzzaman, 1982)</w:t>
      </w:r>
      <w:r w:rsidR="00EE3529" w:rsidRPr="005C5110">
        <w:rPr>
          <w:rFonts w:ascii="Times New Roman" w:hAnsi="Times New Roman"/>
          <w:szCs w:val="24"/>
        </w:rPr>
        <w:fldChar w:fldCharType="end"/>
      </w:r>
      <w:r w:rsidR="002D19AE" w:rsidRPr="005C5110">
        <w:rPr>
          <w:rFonts w:ascii="Times New Roman" w:hAnsi="Times New Roman"/>
          <w:szCs w:val="24"/>
        </w:rPr>
        <w:t xml:space="preserve"> </w:t>
      </w:r>
      <w:r w:rsidR="00C42050" w:rsidRPr="005C5110">
        <w:rPr>
          <w:rFonts w:ascii="Times New Roman" w:hAnsi="Times New Roman"/>
          <w:szCs w:val="24"/>
        </w:rPr>
        <w:t>since</w:t>
      </w:r>
      <w:r w:rsidR="002D19AE" w:rsidRPr="005C5110">
        <w:rPr>
          <w:rFonts w:ascii="Times New Roman" w:hAnsi="Times New Roman"/>
          <w:szCs w:val="24"/>
        </w:rPr>
        <w:t xml:space="preserve"> 'security rises and falls with the ability of a nation to deter an attack or to defeat it'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{"citationItems":[{"id":"ITEM-1","itemData":{"author":[{"dropping-particle":"","family":"Wolfers","given":"Arnold","non-dropping-particle":"","parse-names":false,"suffix":""}],"id":"ITEM-1","issued":{"date-parts":[["1962"]]},"publisher":"The Johns Hopkins Press","publisher-place":"Baltimore","title":"Discord and Collaboration: On International Politics","type":"book"},"uris":["http://www.mendeley.com/documents/?uuid=7285dccf-3765-4b67-b0b8-bf710ae77833"]}],"mendeley":{"formattedCitation":"(Wolfers, 1962)","plainTextFormattedCitation":"(Wolfers, 1962)","previouslyFormattedCitation":"(Wolfers, 1962)"},"properties":{"noteIndex":0},"schema":"https://github.com/citation-style-language/schema/raw/master/csl-citation.json"}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(Wolfers, 1962)</w:t>
      </w:r>
      <w:r w:rsidR="00EE3529" w:rsidRPr="005C5110">
        <w:rPr>
          <w:rFonts w:ascii="Times New Roman" w:hAnsi="Times New Roman"/>
          <w:szCs w:val="24"/>
        </w:rPr>
        <w:fldChar w:fldCharType="end"/>
      </w:r>
      <w:r w:rsidR="002D19AE" w:rsidRPr="005C5110">
        <w:rPr>
          <w:rFonts w:ascii="Times New Roman" w:hAnsi="Times New Roman"/>
          <w:szCs w:val="24"/>
        </w:rPr>
        <w:t xml:space="preserve">. </w:t>
      </w:r>
      <w:r w:rsidR="00382D8F" w:rsidRPr="005C5110">
        <w:rPr>
          <w:rFonts w:ascii="Times New Roman" w:hAnsi="Times New Roman"/>
          <w:szCs w:val="24"/>
        </w:rPr>
        <w:t>As a Muslim majority country without border with any other Muslim state</w:t>
      </w:r>
      <w:r w:rsidR="00C42050" w:rsidRPr="005C5110">
        <w:rPr>
          <w:rFonts w:ascii="Times New Roman" w:hAnsi="Times New Roman"/>
          <w:szCs w:val="24"/>
        </w:rPr>
        <w:t xml:space="preserve"> (See the Map-1 in the Appendix)</w:t>
      </w:r>
      <w:r w:rsidR="00382D8F" w:rsidRPr="005C5110">
        <w:rPr>
          <w:rFonts w:ascii="Times New Roman" w:hAnsi="Times New Roman"/>
          <w:szCs w:val="24"/>
        </w:rPr>
        <w:t xml:space="preserve">, Bangladesh is consistently under the threat </w:t>
      </w:r>
      <w:r w:rsidR="002D19AE" w:rsidRPr="005C5110">
        <w:rPr>
          <w:rFonts w:ascii="Times New Roman" w:hAnsi="Times New Roman"/>
          <w:szCs w:val="24"/>
        </w:rPr>
        <w:t xml:space="preserve">from </w:t>
      </w:r>
      <w:proofErr w:type="spellStart"/>
      <w:r w:rsidR="002D19AE" w:rsidRPr="005C5110">
        <w:rPr>
          <w:rFonts w:ascii="Times New Roman" w:hAnsi="Times New Roman"/>
          <w:szCs w:val="24"/>
        </w:rPr>
        <w:t>neighbo</w:t>
      </w:r>
      <w:r w:rsidR="00590EA0">
        <w:rPr>
          <w:rFonts w:ascii="Times New Roman" w:hAnsi="Times New Roman"/>
          <w:szCs w:val="24"/>
        </w:rPr>
        <w:t>u</w:t>
      </w:r>
      <w:r w:rsidR="002D19AE" w:rsidRPr="005C5110">
        <w:rPr>
          <w:rFonts w:ascii="Times New Roman" w:hAnsi="Times New Roman"/>
          <w:szCs w:val="24"/>
        </w:rPr>
        <w:t>ring</w:t>
      </w:r>
      <w:proofErr w:type="spellEnd"/>
      <w:r w:rsidR="002D19AE" w:rsidRPr="005C5110">
        <w:rPr>
          <w:rFonts w:ascii="Times New Roman" w:hAnsi="Times New Roman"/>
          <w:szCs w:val="24"/>
        </w:rPr>
        <w:t xml:space="preserve"> Hindu-dominated India and ultra-Buddhist Myanmar</w:t>
      </w:r>
      <w:r w:rsidR="00F02A1F" w:rsidRPr="005C5110">
        <w:rPr>
          <w:rFonts w:ascii="Times New Roman" w:hAnsi="Times New Roman"/>
          <w:szCs w:val="24"/>
        </w:rPr>
        <w:t>.</w:t>
      </w:r>
      <w:r w:rsidR="00352A9F" w:rsidRPr="005C5110">
        <w:rPr>
          <w:rFonts w:ascii="Times New Roman" w:hAnsi="Times New Roman"/>
          <w:szCs w:val="24"/>
        </w:rPr>
        <w:t xml:space="preserve"> Without </w:t>
      </w:r>
      <w:r w:rsidR="007C1CD8" w:rsidRPr="005C5110">
        <w:rPr>
          <w:rFonts w:ascii="Times New Roman" w:hAnsi="Times New Roman"/>
          <w:szCs w:val="24"/>
        </w:rPr>
        <w:t xml:space="preserve">the means of carrying out </w:t>
      </w:r>
      <w:r w:rsidR="00590EA0">
        <w:rPr>
          <w:rFonts w:ascii="Times New Roman" w:hAnsi="Times New Roman"/>
          <w:szCs w:val="24"/>
        </w:rPr>
        <w:t xml:space="preserve">the </w:t>
      </w:r>
      <w:r w:rsidR="007C1CD8" w:rsidRPr="005C5110">
        <w:rPr>
          <w:rFonts w:ascii="Times New Roman" w:hAnsi="Times New Roman"/>
          <w:szCs w:val="24"/>
        </w:rPr>
        <w:t>extensive military activity</w:t>
      </w:r>
      <w:r w:rsidR="00A61260"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{"citationItems":[{"id":"ITEM-1","itemData":{"author":[{"dropping-particle":"","family":"Batemen","given":"Chirstopher H.","non-dropping-particle":"","parse-names":false,"suffix":""}],"container-title":"Asian Servey","id":"ITEM-1","issue":"8","issued":{"date-parts":[["1979"]]},"page":"780-788","title":"National Security and Nationalism in Bangladesh","type":"article-journal","volume":"19"},"uris":["http://www.mendeley.com/documents/?uuid=400a7a40-7a10-4cb7-9a78-3efd91102f50"]}],"mendeley":{"formattedCitation":"(Batemen, 1979)","plainTextFormattedCitation":"(Batemen, 1979)","previouslyFormattedCitation":"(Batemen, 1979)"},"properties":{"noteIndex":0},"schema":"https://github.com/citation-style-language/schema/raw/master/csl-citation.json"}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(Batemen, 1979)</w:t>
      </w:r>
      <w:r w:rsidR="00EE3529" w:rsidRPr="005C5110">
        <w:rPr>
          <w:rFonts w:ascii="Times New Roman" w:hAnsi="Times New Roman"/>
          <w:szCs w:val="24"/>
        </w:rPr>
        <w:fldChar w:fldCharType="end"/>
      </w:r>
      <w:r w:rsidR="007C1CD8" w:rsidRPr="005C5110">
        <w:rPr>
          <w:rFonts w:ascii="Times New Roman" w:hAnsi="Times New Roman"/>
          <w:szCs w:val="24"/>
        </w:rPr>
        <w:t xml:space="preserve">, </w:t>
      </w:r>
      <w:proofErr w:type="spellStart"/>
      <w:r w:rsidR="007C1CD8" w:rsidRPr="005C5110">
        <w:rPr>
          <w:rFonts w:ascii="Times New Roman" w:hAnsi="Times New Roman"/>
          <w:szCs w:val="24"/>
        </w:rPr>
        <w:t>neighbo</w:t>
      </w:r>
      <w:r w:rsidR="00590EA0">
        <w:rPr>
          <w:rFonts w:ascii="Times New Roman" w:hAnsi="Times New Roman"/>
          <w:szCs w:val="24"/>
        </w:rPr>
        <w:t>u</w:t>
      </w:r>
      <w:r w:rsidR="007C1CD8" w:rsidRPr="005C5110">
        <w:rPr>
          <w:rFonts w:ascii="Times New Roman" w:hAnsi="Times New Roman"/>
          <w:szCs w:val="24"/>
        </w:rPr>
        <w:t>ring</w:t>
      </w:r>
      <w:proofErr w:type="spellEnd"/>
      <w:r w:rsidR="007C1CD8" w:rsidRPr="005C5110">
        <w:rPr>
          <w:rFonts w:ascii="Times New Roman" w:hAnsi="Times New Roman"/>
          <w:szCs w:val="24"/>
        </w:rPr>
        <w:t xml:space="preserve"> India </w:t>
      </w:r>
      <w:r w:rsidR="00C42050" w:rsidRPr="005C5110">
        <w:rPr>
          <w:rFonts w:ascii="Times New Roman" w:hAnsi="Times New Roman"/>
          <w:szCs w:val="24"/>
        </w:rPr>
        <w:t xml:space="preserve">appeared as the great security threat in the areas of </w:t>
      </w:r>
      <w:r w:rsidR="007C1CD8" w:rsidRPr="005C5110">
        <w:rPr>
          <w:rFonts w:ascii="Times New Roman" w:hAnsi="Times New Roman"/>
          <w:szCs w:val="24"/>
        </w:rPr>
        <w:t xml:space="preserve">border </w:t>
      </w:r>
      <w:r w:rsidR="00C42050" w:rsidRPr="005C5110">
        <w:rPr>
          <w:rFonts w:ascii="Times New Roman" w:hAnsi="Times New Roman"/>
          <w:szCs w:val="24"/>
        </w:rPr>
        <w:t>killing</w:t>
      </w:r>
      <w:r w:rsidR="007C1CD8" w:rsidRPr="005C5110">
        <w:rPr>
          <w:rFonts w:ascii="Times New Roman" w:hAnsi="Times New Roman"/>
          <w:szCs w:val="24"/>
        </w:rPr>
        <w:t xml:space="preserve">, </w:t>
      </w:r>
      <w:r w:rsidR="00C42050" w:rsidRPr="005C5110">
        <w:rPr>
          <w:rFonts w:ascii="Times New Roman" w:hAnsi="Times New Roman"/>
          <w:szCs w:val="24"/>
        </w:rPr>
        <w:t xml:space="preserve">internal </w:t>
      </w:r>
      <w:r w:rsidR="007C1CD8" w:rsidRPr="005C5110">
        <w:rPr>
          <w:rFonts w:ascii="Times New Roman" w:hAnsi="Times New Roman"/>
          <w:szCs w:val="24"/>
        </w:rPr>
        <w:t>political meddling, cultural aggression, market manipulation, bureaucratic and military demoralization</w:t>
      </w:r>
      <w:r w:rsidR="004064ED" w:rsidRPr="005C5110">
        <w:rPr>
          <w:rFonts w:ascii="Times New Roman" w:hAnsi="Times New Roman"/>
          <w:szCs w:val="24"/>
        </w:rPr>
        <w:t>,</w:t>
      </w:r>
      <w:r w:rsidR="007C1CD8" w:rsidRPr="005C5110">
        <w:rPr>
          <w:rFonts w:ascii="Times New Roman" w:hAnsi="Times New Roman"/>
          <w:szCs w:val="24"/>
        </w:rPr>
        <w:t xml:space="preserve"> </w:t>
      </w:r>
      <w:r w:rsidR="00A61260" w:rsidRPr="005C5110">
        <w:rPr>
          <w:rFonts w:ascii="Times New Roman" w:hAnsi="Times New Roman"/>
          <w:szCs w:val="24"/>
        </w:rPr>
        <w:t xml:space="preserve">while </w:t>
      </w:r>
      <w:r w:rsidR="00C42050" w:rsidRPr="005C5110">
        <w:rPr>
          <w:rFonts w:ascii="Times New Roman" w:hAnsi="Times New Roman"/>
          <w:szCs w:val="24"/>
        </w:rPr>
        <w:t xml:space="preserve">Rohingya infiltration and exodus are </w:t>
      </w:r>
      <w:r w:rsidR="00590EA0">
        <w:rPr>
          <w:rFonts w:ascii="Times New Roman" w:hAnsi="Times New Roman"/>
          <w:szCs w:val="24"/>
        </w:rPr>
        <w:t xml:space="preserve">a </w:t>
      </w:r>
      <w:r w:rsidR="00C42050" w:rsidRPr="005C5110">
        <w:rPr>
          <w:rFonts w:ascii="Times New Roman" w:hAnsi="Times New Roman"/>
          <w:szCs w:val="24"/>
        </w:rPr>
        <w:t>deadly security threat to Bangladesh</w:t>
      </w:r>
      <w:r w:rsidR="004064ED"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BIPSS","given":"","non-dropping-particle":"","parse-names":false,"suffix":""}],"id":"ITEM-1","issued":{"date-parts":[["2018"]]},"number-of-pages":"1-7","publisher-place":"Dhaka","title":"Rohingya Refugee Crisis in Bangladesh: A Security Perspective","type":"report"},"uris":["http://www.mendeley.com/documents/?uuid=65504c8f-a065-4943-9823-e02483e9caa1"]},{"id":"ITEM-2","itemData":{"author":[{"dropping-particle":"","family":"Idris","given":"Iffat","non-dropping-particle":"","parse-names":false,"suffix":""}],"id":"ITEM-2","issued":{"date-parts":[["2017"]]},"publisher-place":"Birmingham","title":"Rohingya refugee crisis: impact on Bangladeshi politics","type":"report"},"uris":["http://www.mendeley.com/documents/?uuid=1d821ac7-e7ea-4b73-9b9b-bd817fd933e4"]},{"id":"ITEM-3","itemData":{"DOI":"10.1080/15562941003792135","author":[{"dropping-particle":"","family":"Rahman","given":"Utpala","non-dropping-particle":"","parse-names":false,"suffix":""}],"container-title":"Journal of Immigrant &amp; Refugee Studies","id":"ITEM-3","issued":{"date-parts":[["2010"]]},"page":"233-239","title":"The Rohingya Refugee: A Security Dilemma for Bangladesh","type":"article-journal","volume":"8"},"uris":["http://www.mendeley.com/documents/?uuid=4bcee8d3-3e76-465d-9bb6-b4342d734878"]},{"id":"ITEM-4","itemData":{"author":[{"dropping-particle":"","family":"Haque","given":"Ehteshamul","non-dropping-particle":"","parse-names":false,"suffix":""}],"id":"ITEM-4","issued":{"date-parts":[["2018"]]},"publisher-place":"Ankara","title":"Socio-Politcal Impacts of Rohingya Refugees on Bangladesh","type":"report"},"uris":["http://www.mendeley.com/documents/?uuid=df1455ea-0e23-456d-ac6d-d2db6570e374"]}],"mendeley":{"formattedCitation":"(BIPSS, 2018; Haque, 2018; Idris, 2017; Rahman, 2010)","plainTextFormattedCitation":"(BIPSS, 2018; Haque, 2018; Idris, 2017; Rahman, 2010)","previouslyFormattedCitation":"(BIPSS, 2018; Haque, 2018; Idris, 2017; Rahman, 2010)"},"properties":{"noteIndex":0},"schema":"https://github.com/citation-style-language/schema/raw/master/csl-citation.json"}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(BIPSS, 2018; Haque, 2018; Idris, 2017; Rahman, 2010)</w:t>
      </w:r>
      <w:r w:rsidR="00EE3529" w:rsidRPr="005C5110">
        <w:rPr>
          <w:rFonts w:ascii="Times New Roman" w:hAnsi="Times New Roman"/>
          <w:szCs w:val="24"/>
        </w:rPr>
        <w:fldChar w:fldCharType="end"/>
      </w:r>
      <w:r w:rsidR="00A61260" w:rsidRPr="005C5110">
        <w:rPr>
          <w:rFonts w:ascii="Times New Roman" w:hAnsi="Times New Roman"/>
          <w:szCs w:val="24"/>
        </w:rPr>
        <w:t>.</w:t>
      </w:r>
    </w:p>
    <w:p w14:paraId="4AD59C9F" w14:textId="77777777" w:rsidR="003F2867" w:rsidRPr="005C5110" w:rsidRDefault="003F2867" w:rsidP="00560F94">
      <w:pPr>
        <w:pStyle w:val="NoSpacing"/>
        <w:jc w:val="both"/>
        <w:rPr>
          <w:rFonts w:ascii="Times New Roman" w:hAnsi="Times New Roman"/>
          <w:szCs w:val="24"/>
        </w:rPr>
      </w:pPr>
      <w:r w:rsidRPr="005C5110">
        <w:rPr>
          <w:rFonts w:ascii="Times New Roman" w:hAnsi="Times New Roman"/>
          <w:szCs w:val="24"/>
        </w:rPr>
        <w:t>In examining the present factors which impinge on Bangladesh’s national security we will adopt a state-level system approach. The study examines the general set of threats to political independence and border security from India and Myanmar</w:t>
      </w:r>
      <w:r w:rsidR="003F05DE" w:rsidRPr="005C5110">
        <w:rPr>
          <w:rFonts w:ascii="Times New Roman" w:hAnsi="Times New Roman"/>
          <w:szCs w:val="24"/>
        </w:rPr>
        <w:t xml:space="preserve"> during two regimes of Bangladesh Nationalists Party (BNP) and Bangladesh </w:t>
      </w:r>
      <w:proofErr w:type="spellStart"/>
      <w:r w:rsidR="003F05DE" w:rsidRPr="005C5110">
        <w:rPr>
          <w:rFonts w:ascii="Times New Roman" w:hAnsi="Times New Roman"/>
          <w:szCs w:val="24"/>
        </w:rPr>
        <w:t>Awami</w:t>
      </w:r>
      <w:proofErr w:type="spellEnd"/>
      <w:r w:rsidR="003F05DE" w:rsidRPr="005C5110">
        <w:rPr>
          <w:rFonts w:ascii="Times New Roman" w:hAnsi="Times New Roman"/>
          <w:szCs w:val="24"/>
        </w:rPr>
        <w:t xml:space="preserve"> League (AL), outputs of contesting ideologies Islam and Secularism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{"citationItems":[{"id":"ITEM-1","itemData":{"author":[{"dropping-particle":"","family":"Hossain","given":"Akhand Akhtar","non-dropping-particle":"","parse-names":false,"suffix":""}],"container-title":"Asian Journal of Political Science","id":"ITEM-1","issue":"3","issued":{"date-parts":[["2015"]]},"page":"366-396","title":"Contested National Identity and Political Crisis in Bangladesh : Historical Analysis of the Dynamics of Bangladeshi Society and Politics","type":"article-journal","volume":"23"},"uris":["http://www.mendeley.com/documents/?uuid=ffea1f14-3dab-43e4-8066-ba6778cd0cc4"]}],"mendeley":{"formattedCitation":"(Hossain, 2015)","plainTextFormattedCitation":"(Hossain, 2015)","previouslyFormattedCitation":"(Hossain, 2015)"},"properties":{"noteIndex":0},"schema":"https://github.com/citation-style-language/schema/raw/master/csl-citation.json"}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(Hossain, 2015)</w:t>
      </w:r>
      <w:r w:rsidR="00EE3529" w:rsidRPr="005C5110">
        <w:rPr>
          <w:rFonts w:ascii="Times New Roman" w:hAnsi="Times New Roman"/>
          <w:szCs w:val="24"/>
        </w:rPr>
        <w:fldChar w:fldCharType="end"/>
      </w:r>
      <w:r w:rsidRPr="005C5110">
        <w:rPr>
          <w:rFonts w:ascii="Times New Roman" w:hAnsi="Times New Roman"/>
          <w:szCs w:val="24"/>
        </w:rPr>
        <w:t xml:space="preserve">. The study is an </w:t>
      </w:r>
      <w:proofErr w:type="spellStart"/>
      <w:r w:rsidRPr="005C5110">
        <w:rPr>
          <w:rFonts w:ascii="Times New Roman" w:hAnsi="Times New Roman"/>
          <w:szCs w:val="24"/>
        </w:rPr>
        <w:t>endeavo</w:t>
      </w:r>
      <w:r w:rsidR="00590EA0">
        <w:rPr>
          <w:rFonts w:ascii="Times New Roman" w:hAnsi="Times New Roman"/>
          <w:szCs w:val="24"/>
        </w:rPr>
        <w:t>u</w:t>
      </w:r>
      <w:r w:rsidRPr="005C5110">
        <w:rPr>
          <w:rFonts w:ascii="Times New Roman" w:hAnsi="Times New Roman"/>
          <w:szCs w:val="24"/>
        </w:rPr>
        <w:t>r</w:t>
      </w:r>
      <w:proofErr w:type="spellEnd"/>
      <w:r w:rsidRPr="005C5110">
        <w:rPr>
          <w:rFonts w:ascii="Times New Roman" w:hAnsi="Times New Roman"/>
          <w:szCs w:val="24"/>
        </w:rPr>
        <w:t xml:space="preserve"> to understand the </w:t>
      </w:r>
      <w:r w:rsidR="00953DB6" w:rsidRPr="005C5110">
        <w:rPr>
          <w:rFonts w:ascii="Times New Roman" w:hAnsi="Times New Roman"/>
          <w:szCs w:val="24"/>
        </w:rPr>
        <w:t>influence of the regimes’ identity shifting to deter</w:t>
      </w:r>
      <w:r w:rsidR="003F05DE" w:rsidRPr="005C5110">
        <w:rPr>
          <w:rFonts w:ascii="Times New Roman" w:hAnsi="Times New Roman"/>
          <w:szCs w:val="24"/>
        </w:rPr>
        <w:t xml:space="preserve"> </w:t>
      </w:r>
      <w:r w:rsidR="00953DB6" w:rsidRPr="005C5110">
        <w:rPr>
          <w:rFonts w:ascii="Times New Roman" w:hAnsi="Times New Roman"/>
          <w:szCs w:val="24"/>
        </w:rPr>
        <w:t>national security threats.</w:t>
      </w:r>
    </w:p>
    <w:p w14:paraId="7FE66F8D" w14:textId="77777777" w:rsidR="00F9422F" w:rsidRPr="005C5110" w:rsidRDefault="00352A9F" w:rsidP="00560F94">
      <w:pPr>
        <w:pStyle w:val="NoSpacing"/>
        <w:jc w:val="both"/>
        <w:rPr>
          <w:rFonts w:ascii="Times New Roman" w:hAnsi="Times New Roman"/>
          <w:szCs w:val="24"/>
        </w:rPr>
      </w:pPr>
      <w:r w:rsidRPr="005C5110">
        <w:rPr>
          <w:rFonts w:ascii="Times New Roman" w:hAnsi="Times New Roman"/>
          <w:szCs w:val="24"/>
        </w:rPr>
        <w:t xml:space="preserve">Following this brief introduction, the paper in the second </w:t>
      </w:r>
      <w:r w:rsidR="003F05DE" w:rsidRPr="005C5110">
        <w:rPr>
          <w:rFonts w:ascii="Times New Roman" w:hAnsi="Times New Roman"/>
          <w:szCs w:val="24"/>
        </w:rPr>
        <w:t xml:space="preserve">chapter </w:t>
      </w:r>
      <w:r w:rsidR="00E90E01" w:rsidRPr="005C5110">
        <w:rPr>
          <w:rFonts w:ascii="Times New Roman" w:hAnsi="Times New Roman"/>
          <w:szCs w:val="24"/>
        </w:rPr>
        <w:t xml:space="preserve">justifies the rationale of the study through </w:t>
      </w:r>
      <w:r w:rsidR="00590EA0">
        <w:rPr>
          <w:rFonts w:ascii="Times New Roman" w:hAnsi="Times New Roman"/>
          <w:szCs w:val="24"/>
        </w:rPr>
        <w:t xml:space="preserve">a </w:t>
      </w:r>
      <w:r w:rsidR="00E90E01" w:rsidRPr="005C5110">
        <w:rPr>
          <w:rFonts w:ascii="Times New Roman" w:hAnsi="Times New Roman"/>
          <w:szCs w:val="24"/>
        </w:rPr>
        <w:t xml:space="preserve">vast literature review. </w:t>
      </w:r>
      <w:r w:rsidR="00275E66" w:rsidRPr="005C5110">
        <w:rPr>
          <w:rFonts w:ascii="Times New Roman" w:hAnsi="Times New Roman"/>
          <w:szCs w:val="24"/>
        </w:rPr>
        <w:t>T</w:t>
      </w:r>
      <w:r w:rsidR="00590EA0">
        <w:rPr>
          <w:rFonts w:ascii="Times New Roman" w:hAnsi="Times New Roman"/>
          <w:szCs w:val="24"/>
        </w:rPr>
        <w:t>he t</w:t>
      </w:r>
      <w:r w:rsidR="00275E66" w:rsidRPr="005C5110">
        <w:rPr>
          <w:rFonts w:ascii="Times New Roman" w:hAnsi="Times New Roman"/>
          <w:szCs w:val="24"/>
        </w:rPr>
        <w:t xml:space="preserve">hird section highlights the methodology and analytical framework of this study. </w:t>
      </w:r>
      <w:r w:rsidR="00E90E01" w:rsidRPr="005C5110">
        <w:rPr>
          <w:rFonts w:ascii="Times New Roman" w:hAnsi="Times New Roman"/>
          <w:szCs w:val="24"/>
        </w:rPr>
        <w:t xml:space="preserve">The following </w:t>
      </w:r>
      <w:r w:rsidR="00275E66" w:rsidRPr="005C5110">
        <w:rPr>
          <w:rFonts w:ascii="Times New Roman" w:hAnsi="Times New Roman"/>
          <w:szCs w:val="24"/>
        </w:rPr>
        <w:t xml:space="preserve">chapter </w:t>
      </w:r>
      <w:r w:rsidR="003F05DE" w:rsidRPr="005C5110">
        <w:rPr>
          <w:rFonts w:ascii="Times New Roman" w:hAnsi="Times New Roman"/>
          <w:szCs w:val="24"/>
        </w:rPr>
        <w:t xml:space="preserve">presents </w:t>
      </w:r>
      <w:r w:rsidR="00590EA0">
        <w:rPr>
          <w:rFonts w:ascii="Times New Roman" w:hAnsi="Times New Roman"/>
          <w:szCs w:val="24"/>
        </w:rPr>
        <w:t xml:space="preserve">the </w:t>
      </w:r>
      <w:r w:rsidR="003F05DE" w:rsidRPr="005C5110">
        <w:rPr>
          <w:rFonts w:ascii="Times New Roman" w:hAnsi="Times New Roman"/>
          <w:szCs w:val="24"/>
        </w:rPr>
        <w:t xml:space="preserve">historical development of making </w:t>
      </w:r>
      <w:r w:rsidR="00590EA0">
        <w:rPr>
          <w:rFonts w:ascii="Times New Roman" w:hAnsi="Times New Roman"/>
          <w:szCs w:val="24"/>
        </w:rPr>
        <w:t xml:space="preserve">the </w:t>
      </w:r>
      <w:r w:rsidR="003F05DE" w:rsidRPr="005C5110">
        <w:rPr>
          <w:rFonts w:ascii="Times New Roman" w:hAnsi="Times New Roman"/>
          <w:szCs w:val="24"/>
        </w:rPr>
        <w:t>national identity of Bangladesh and its contentious character</w:t>
      </w:r>
      <w:r w:rsidR="00275E66" w:rsidRPr="005C5110">
        <w:rPr>
          <w:rFonts w:ascii="Times New Roman" w:hAnsi="Times New Roman"/>
          <w:szCs w:val="24"/>
        </w:rPr>
        <w:t xml:space="preserve">. The </w:t>
      </w:r>
      <w:r w:rsidR="00F9422F" w:rsidRPr="005C5110">
        <w:rPr>
          <w:rFonts w:ascii="Times New Roman" w:hAnsi="Times New Roman"/>
          <w:szCs w:val="24"/>
        </w:rPr>
        <w:t xml:space="preserve">fifth chapter presents the influence of </w:t>
      </w:r>
      <w:r w:rsidR="003F05DE" w:rsidRPr="005C5110">
        <w:rPr>
          <w:rFonts w:ascii="Times New Roman" w:hAnsi="Times New Roman"/>
          <w:szCs w:val="24"/>
        </w:rPr>
        <w:t xml:space="preserve">national </w:t>
      </w:r>
      <w:r w:rsidR="00F9422F" w:rsidRPr="005C5110">
        <w:rPr>
          <w:rFonts w:ascii="Times New Roman" w:hAnsi="Times New Roman"/>
          <w:szCs w:val="24"/>
        </w:rPr>
        <w:t xml:space="preserve">identity to </w:t>
      </w:r>
      <w:r w:rsidR="003F05DE" w:rsidRPr="005C5110">
        <w:rPr>
          <w:rFonts w:ascii="Times New Roman" w:hAnsi="Times New Roman"/>
          <w:szCs w:val="24"/>
        </w:rPr>
        <w:t xml:space="preserve">perceive and deterrence f national security threats in two </w:t>
      </w:r>
      <w:r w:rsidR="00F9422F" w:rsidRPr="005C5110">
        <w:rPr>
          <w:rFonts w:ascii="Times New Roman" w:hAnsi="Times New Roman"/>
          <w:szCs w:val="24"/>
        </w:rPr>
        <w:t>regimes</w:t>
      </w:r>
      <w:r w:rsidR="003F05DE" w:rsidRPr="005C5110">
        <w:rPr>
          <w:rFonts w:ascii="Times New Roman" w:hAnsi="Times New Roman"/>
          <w:szCs w:val="24"/>
        </w:rPr>
        <w:t xml:space="preserve"> that represented Islam and Secular ideological tendency</w:t>
      </w:r>
      <w:r w:rsidR="00F9422F" w:rsidRPr="005C5110">
        <w:rPr>
          <w:rFonts w:ascii="Times New Roman" w:hAnsi="Times New Roman"/>
          <w:szCs w:val="24"/>
        </w:rPr>
        <w:t>.</w:t>
      </w:r>
    </w:p>
    <w:p w14:paraId="465274BA" w14:textId="77777777" w:rsidR="00F9422F" w:rsidRPr="005C5110" w:rsidRDefault="00F9422F" w:rsidP="00560F94">
      <w:pPr>
        <w:pStyle w:val="NoSpacing"/>
        <w:jc w:val="both"/>
        <w:rPr>
          <w:rFonts w:ascii="Times New Roman" w:hAnsi="Times New Roman"/>
          <w:szCs w:val="24"/>
        </w:rPr>
      </w:pPr>
    </w:p>
    <w:p w14:paraId="6454CAD3" w14:textId="77777777" w:rsidR="00886A97" w:rsidRPr="005C5110" w:rsidRDefault="00F9422F" w:rsidP="00560F94">
      <w:pPr>
        <w:pStyle w:val="NoSpacing"/>
        <w:jc w:val="both"/>
        <w:rPr>
          <w:rFonts w:ascii="Times New Roman" w:hAnsi="Times New Roman"/>
          <w:b/>
          <w:szCs w:val="24"/>
        </w:rPr>
      </w:pPr>
      <w:r w:rsidRPr="005C5110">
        <w:rPr>
          <w:rFonts w:ascii="Times New Roman" w:hAnsi="Times New Roman"/>
          <w:b/>
          <w:szCs w:val="24"/>
        </w:rPr>
        <w:t>Literature Review and Rationale of the Study</w:t>
      </w:r>
    </w:p>
    <w:p w14:paraId="23F5F6E4" w14:textId="77777777" w:rsidR="00164A11" w:rsidRPr="005C5110" w:rsidRDefault="00EE3529" w:rsidP="00560F94">
      <w:pPr>
        <w:pStyle w:val="NoSpacing"/>
        <w:jc w:val="both"/>
        <w:rPr>
          <w:rFonts w:ascii="Times New Roman" w:hAnsi="Times New Roman"/>
          <w:szCs w:val="24"/>
        </w:rPr>
      </w:pPr>
      <w:r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{"citationItems":[{"id":"ITEM-1","itemData":{"author":[{"dropping-particle":"","family":"Batemen","given":"Chirstopher H.","non-dropping-particle":"","parse-names":false,"suffix":""}],"container-title":"Asian Servey","id":"ITEM-1","issue":"8","issued":{"date-parts":[["1979"]]},"page":"780-788","title":"National Security and Nationalism in Bangladesh","type":"article-journal","volume":"19"},"uris":["http://www.mendeley.com/documents/?uuid=400a7a40-7a10-4cb7-9a78-3efd91102f50"]}],"mendeley":{"formattedCitation":"(Batemen, 1979)","manualFormatting":"Batemen (1979)","plainTextFormattedCitation":"(Batemen, 1979)","previouslyFormattedCitation":"(Batemen, 1979)"},"properties":{"noteIndex":0},"schema":"https://github.com/citation-style-language/schema/raw/master/csl-citation.json"}</w:instrText>
      </w:r>
      <w:r w:rsidRPr="005C5110">
        <w:rPr>
          <w:rFonts w:ascii="Times New Roman" w:hAnsi="Times New Roman"/>
          <w:szCs w:val="24"/>
        </w:rPr>
        <w:fldChar w:fldCharType="separate"/>
      </w:r>
      <w:r w:rsidR="00164A11" w:rsidRPr="005C5110">
        <w:rPr>
          <w:rFonts w:ascii="Times New Roman" w:hAnsi="Times New Roman"/>
          <w:noProof/>
          <w:szCs w:val="24"/>
        </w:rPr>
        <w:t>Batemen (1979)</w:t>
      </w:r>
      <w:r w:rsidRPr="005C5110">
        <w:rPr>
          <w:rFonts w:ascii="Times New Roman" w:hAnsi="Times New Roman"/>
          <w:szCs w:val="24"/>
        </w:rPr>
        <w:fldChar w:fldCharType="end"/>
      </w:r>
      <w:r w:rsidR="00653D90" w:rsidRPr="005C5110">
        <w:rPr>
          <w:rFonts w:ascii="Times New Roman" w:hAnsi="Times New Roman"/>
          <w:szCs w:val="24"/>
        </w:rPr>
        <w:t xml:space="preserve"> in “National Security and Nationalism in Bangladesh” showed the external challenges of national security where he explicitly indicate</w:t>
      </w:r>
      <w:r w:rsidR="00993F7C" w:rsidRPr="005C5110">
        <w:rPr>
          <w:rFonts w:ascii="Times New Roman" w:hAnsi="Times New Roman"/>
          <w:szCs w:val="24"/>
        </w:rPr>
        <w:t>d</w:t>
      </w:r>
      <w:r w:rsidR="00653D90" w:rsidRPr="005C5110">
        <w:rPr>
          <w:rFonts w:ascii="Times New Roman" w:hAnsi="Times New Roman"/>
          <w:szCs w:val="24"/>
        </w:rPr>
        <w:t xml:space="preserve"> </w:t>
      </w:r>
      <w:proofErr w:type="spellStart"/>
      <w:r w:rsidR="00653D90" w:rsidRPr="005C5110">
        <w:rPr>
          <w:rFonts w:ascii="Times New Roman" w:hAnsi="Times New Roman"/>
          <w:szCs w:val="24"/>
        </w:rPr>
        <w:t>neighbo</w:t>
      </w:r>
      <w:r w:rsidR="00590EA0">
        <w:rPr>
          <w:rFonts w:ascii="Times New Roman" w:hAnsi="Times New Roman"/>
          <w:szCs w:val="24"/>
        </w:rPr>
        <w:t>u</w:t>
      </w:r>
      <w:r w:rsidR="00653D90" w:rsidRPr="005C5110">
        <w:rPr>
          <w:rFonts w:ascii="Times New Roman" w:hAnsi="Times New Roman"/>
          <w:szCs w:val="24"/>
        </w:rPr>
        <w:t>ring</w:t>
      </w:r>
      <w:proofErr w:type="spellEnd"/>
      <w:r w:rsidR="00653D90" w:rsidRPr="005C5110">
        <w:rPr>
          <w:rFonts w:ascii="Times New Roman" w:hAnsi="Times New Roman"/>
          <w:szCs w:val="24"/>
        </w:rPr>
        <w:t xml:space="preserve"> India as the imminent source of danger for Bangladesh and found no threat to the political independence Bangladesh. Marking India’s foreign policy expansionist, he had forecasted India’s steady consolidation hegemonic position in South Asia. Bateman did not consider Rohingya refugee </w:t>
      </w:r>
      <w:r w:rsidR="00993F7C" w:rsidRPr="005C5110">
        <w:rPr>
          <w:rFonts w:ascii="Times New Roman" w:hAnsi="Times New Roman"/>
          <w:szCs w:val="24"/>
        </w:rPr>
        <w:t xml:space="preserve">as a </w:t>
      </w:r>
      <w:r w:rsidR="00653D90" w:rsidRPr="005C5110">
        <w:rPr>
          <w:rFonts w:ascii="Times New Roman" w:hAnsi="Times New Roman"/>
          <w:szCs w:val="24"/>
        </w:rPr>
        <w:t xml:space="preserve">security threat </w:t>
      </w:r>
      <w:r w:rsidR="00993F7C" w:rsidRPr="005C5110">
        <w:rPr>
          <w:rFonts w:ascii="Times New Roman" w:hAnsi="Times New Roman"/>
          <w:szCs w:val="24"/>
        </w:rPr>
        <w:t xml:space="preserve">for Bangladesh </w:t>
      </w:r>
      <w:r w:rsidR="00653D90" w:rsidRPr="005C5110">
        <w:rPr>
          <w:rFonts w:ascii="Times New Roman" w:hAnsi="Times New Roman"/>
          <w:szCs w:val="24"/>
        </w:rPr>
        <w:t>though Rohi</w:t>
      </w:r>
      <w:r w:rsidR="00590EA0">
        <w:rPr>
          <w:rFonts w:ascii="Times New Roman" w:hAnsi="Times New Roman"/>
          <w:szCs w:val="24"/>
        </w:rPr>
        <w:t>n</w:t>
      </w:r>
      <w:r w:rsidR="00653D90" w:rsidRPr="005C5110">
        <w:rPr>
          <w:rFonts w:ascii="Times New Roman" w:hAnsi="Times New Roman"/>
          <w:szCs w:val="24"/>
        </w:rPr>
        <w:t xml:space="preserve">gya was a problem </w:t>
      </w:r>
      <w:r w:rsidR="00993F7C" w:rsidRPr="005C5110">
        <w:rPr>
          <w:rFonts w:ascii="Times New Roman" w:hAnsi="Times New Roman"/>
          <w:szCs w:val="24"/>
        </w:rPr>
        <w:t xml:space="preserve">of </w:t>
      </w:r>
      <w:r w:rsidR="00653D90" w:rsidRPr="005C5110">
        <w:rPr>
          <w:rFonts w:ascii="Times New Roman" w:hAnsi="Times New Roman"/>
          <w:szCs w:val="24"/>
        </w:rPr>
        <w:t>his time.</w:t>
      </w:r>
    </w:p>
    <w:p w14:paraId="2E0D546F" w14:textId="77777777" w:rsidR="00164A11" w:rsidRPr="005C5110" w:rsidRDefault="00164A11" w:rsidP="00560F94">
      <w:pPr>
        <w:pStyle w:val="NoSpacing"/>
        <w:jc w:val="both"/>
        <w:rPr>
          <w:rFonts w:ascii="Times New Roman" w:hAnsi="Times New Roman"/>
          <w:szCs w:val="24"/>
        </w:rPr>
      </w:pPr>
    </w:p>
    <w:p w14:paraId="506CE45D" w14:textId="77777777" w:rsidR="00517AAF" w:rsidRPr="005C5110" w:rsidRDefault="00EE3529" w:rsidP="00560F94">
      <w:pPr>
        <w:pStyle w:val="NoSpacing"/>
        <w:jc w:val="both"/>
        <w:rPr>
          <w:rFonts w:ascii="Times New Roman" w:hAnsi="Times New Roman"/>
          <w:szCs w:val="24"/>
        </w:rPr>
      </w:pPr>
      <w:r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{"citationItems":[{"id":"ITEM-1","itemData":{"author":[{"dropping-particle":"","family":"Kabir","given":"Mohammad Humayun","non-dropping-particle":"","parse-names":false,"suffix":""}],"container-title":"National Security of Bangladesh in the Twenty-first Century","editor":[{"dropping-particle":"","family":"Kabir","given":"Mohammad Humayun","non-dropping-particle":"","parse-names":false,"suffix":""}],"id":"ITEM-1","issued":{"date-parts":[["2000"]]},"publisher":"Academic Press and Publishers Limited","publisher-place":"Dhaka","title":"National Security of Bangladesh: Thoughts on Security Strategies","type":"chapter"},"uris":["http://www.mendeley.com/documents/?uuid=fb270d23-99f6-4d3b-89a2-9eedbac3bfcd"]}],"mendeley":{"formattedCitation":"(Kabir, 2000)","manualFormatting":"Kabir (2000)","plainTextFormattedCitation":"(Kabir, 2000)","previouslyFormattedCitation":"(Kabir, 2000)"},"properties":{"noteIndex":0},"schema":"https://github.com/citation-style-language/schema/raw/master/csl-citation.json"}</w:instrText>
      </w:r>
      <w:r w:rsidRPr="005C5110">
        <w:rPr>
          <w:rFonts w:ascii="Times New Roman" w:hAnsi="Times New Roman"/>
          <w:szCs w:val="24"/>
        </w:rPr>
        <w:fldChar w:fldCharType="separate"/>
      </w:r>
      <w:r w:rsidR="00886A97" w:rsidRPr="005C5110">
        <w:rPr>
          <w:rFonts w:ascii="Times New Roman" w:hAnsi="Times New Roman"/>
          <w:noProof/>
          <w:szCs w:val="24"/>
        </w:rPr>
        <w:t>Kabir (2000)</w:t>
      </w:r>
      <w:r w:rsidRPr="005C5110">
        <w:rPr>
          <w:rFonts w:ascii="Times New Roman" w:hAnsi="Times New Roman"/>
          <w:szCs w:val="24"/>
        </w:rPr>
        <w:fldChar w:fldCharType="end"/>
      </w:r>
      <w:r w:rsidR="00886A97" w:rsidRPr="005C5110">
        <w:rPr>
          <w:rFonts w:ascii="Times New Roman" w:hAnsi="Times New Roman"/>
          <w:szCs w:val="24"/>
        </w:rPr>
        <w:t xml:space="preserve"> </w:t>
      </w:r>
      <w:r w:rsidR="00AA23FD" w:rsidRPr="005C5110">
        <w:rPr>
          <w:rFonts w:ascii="Times New Roman" w:hAnsi="Times New Roman"/>
          <w:szCs w:val="24"/>
        </w:rPr>
        <w:t>stated political, military, economic and societal security threats to Bangladesh. He compiled different traditional and non</w:t>
      </w:r>
      <w:r w:rsidR="00590EA0">
        <w:rPr>
          <w:rFonts w:ascii="Times New Roman" w:hAnsi="Times New Roman"/>
          <w:szCs w:val="24"/>
        </w:rPr>
        <w:t>-</w:t>
      </w:r>
      <w:r w:rsidR="00AA23FD" w:rsidRPr="005C5110">
        <w:rPr>
          <w:rFonts w:ascii="Times New Roman" w:hAnsi="Times New Roman"/>
          <w:szCs w:val="24"/>
        </w:rPr>
        <w:t xml:space="preserve">tradition security strategies taken by the government in the years. In his studies, border killing, Rohingya </w:t>
      </w:r>
      <w:r w:rsidR="00517AAF" w:rsidRPr="005C5110">
        <w:rPr>
          <w:rFonts w:ascii="Times New Roman" w:hAnsi="Times New Roman"/>
          <w:szCs w:val="24"/>
        </w:rPr>
        <w:t>infiltration and</w:t>
      </w:r>
      <w:r w:rsidR="00AA23FD" w:rsidRPr="005C5110">
        <w:rPr>
          <w:rFonts w:ascii="Times New Roman" w:hAnsi="Times New Roman"/>
          <w:szCs w:val="24"/>
        </w:rPr>
        <w:t xml:space="preserve"> </w:t>
      </w:r>
      <w:r w:rsidR="00517AAF" w:rsidRPr="005C5110">
        <w:rPr>
          <w:rFonts w:ascii="Times New Roman" w:hAnsi="Times New Roman"/>
          <w:szCs w:val="24"/>
        </w:rPr>
        <w:t xml:space="preserve">human trafficking come up as the security threat while he stressed for </w:t>
      </w:r>
      <w:r w:rsidR="00590EA0">
        <w:rPr>
          <w:rFonts w:ascii="Times New Roman" w:hAnsi="Times New Roman"/>
          <w:szCs w:val="24"/>
        </w:rPr>
        <w:t xml:space="preserve">the </w:t>
      </w:r>
      <w:r w:rsidR="00517AAF" w:rsidRPr="005C5110">
        <w:rPr>
          <w:rFonts w:ascii="Times New Roman" w:hAnsi="Times New Roman"/>
          <w:szCs w:val="24"/>
        </w:rPr>
        <w:t xml:space="preserve">alliance with great power for ensuring </w:t>
      </w:r>
      <w:r w:rsidR="00590EA0">
        <w:rPr>
          <w:rFonts w:ascii="Times New Roman" w:hAnsi="Times New Roman"/>
          <w:szCs w:val="24"/>
        </w:rPr>
        <w:t xml:space="preserve">the </w:t>
      </w:r>
      <w:r w:rsidR="00517AAF" w:rsidRPr="005C5110">
        <w:rPr>
          <w:rFonts w:ascii="Times New Roman" w:hAnsi="Times New Roman"/>
          <w:szCs w:val="24"/>
        </w:rPr>
        <w:t>balance of power, bilateral approach, regional and global cooperation for tightening national security of Bangladesh.</w:t>
      </w:r>
      <w:r w:rsidR="00DF28D0" w:rsidRPr="005C5110">
        <w:rPr>
          <w:rFonts w:ascii="Times New Roman" w:hAnsi="Times New Roman"/>
          <w:szCs w:val="24"/>
        </w:rPr>
        <w:t xml:space="preserve"> He did not mention any relation between the regimes and security apparatus and threats.</w:t>
      </w:r>
    </w:p>
    <w:p w14:paraId="7C81ACE8" w14:textId="77777777" w:rsidR="00DF28D0" w:rsidRPr="005C5110" w:rsidRDefault="00EE3529" w:rsidP="00560F94">
      <w:pPr>
        <w:pStyle w:val="NoSpacing"/>
        <w:jc w:val="both"/>
        <w:rPr>
          <w:rFonts w:ascii="Times New Roman" w:hAnsi="Times New Roman"/>
          <w:szCs w:val="24"/>
        </w:rPr>
      </w:pPr>
      <w:r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{"citationItems":[{"id":"ITEM-1","itemData":{"author":[{"dropping-particle":"","family":"Choudhury","given":"Ishfaq Ilahi","non-dropping-particle":"","parse-names":false,"suffix":""}],"container-title":"National Security of Bangladesh in the Twenty-first Century","editor":[{"dropping-particle":"","family":"Kabir","given":"Mohammad Humayun","non-dropping-particle":"","parse-names":false,"suffix":""}],"id":"ITEM-1","issued":{"date-parts":[["2000"]]},"publisher":"Academic Press and Publishers Limited","publisher-place":"Dhaka","title":"Conventional Security Threats to Bangladesh int he 21st Century: The Role of the Armed Forces","type":"chapter"},"uris":["http://www.mendeley.com/documents/?uuid=310a804b-9353-47f8-b334-a62f3eff8c87"]}],"mendeley":{"formattedCitation":"(Choudhury, 2000)","manualFormatting":"Choudhury (2000)","plainTextFormattedCitation":"(Choudhury, 2000)","previouslyFormattedCitation":"(Choudhury, 2000)"},"properties":{"noteIndex":0},"schema":"https://github.com/citation-style-language/schema/raw/master/csl-citation.json"}</w:instrText>
      </w:r>
      <w:r w:rsidRPr="005C5110">
        <w:rPr>
          <w:rFonts w:ascii="Times New Roman" w:hAnsi="Times New Roman"/>
          <w:szCs w:val="24"/>
        </w:rPr>
        <w:fldChar w:fldCharType="separate"/>
      </w:r>
      <w:r w:rsidR="00DF28D0" w:rsidRPr="005C5110">
        <w:rPr>
          <w:rFonts w:ascii="Times New Roman" w:hAnsi="Times New Roman"/>
          <w:noProof/>
          <w:szCs w:val="24"/>
        </w:rPr>
        <w:t>Choudhury (2000)</w:t>
      </w:r>
      <w:r w:rsidRPr="005C5110">
        <w:rPr>
          <w:rFonts w:ascii="Times New Roman" w:hAnsi="Times New Roman"/>
          <w:szCs w:val="24"/>
        </w:rPr>
        <w:fldChar w:fldCharType="end"/>
      </w:r>
      <w:r w:rsidR="00FF0E16" w:rsidRPr="005C5110">
        <w:rPr>
          <w:rFonts w:ascii="Times New Roman" w:hAnsi="Times New Roman"/>
          <w:szCs w:val="24"/>
        </w:rPr>
        <w:t xml:space="preserve"> </w:t>
      </w:r>
      <w:r w:rsidR="00DF28D0" w:rsidRPr="005C5110">
        <w:rPr>
          <w:rFonts w:ascii="Times New Roman" w:hAnsi="Times New Roman"/>
          <w:szCs w:val="24"/>
        </w:rPr>
        <w:t xml:space="preserve">in his paper entitled </w:t>
      </w:r>
      <w:r w:rsidR="00653D90" w:rsidRPr="005C5110">
        <w:rPr>
          <w:rFonts w:ascii="Times New Roman" w:hAnsi="Times New Roman"/>
          <w:szCs w:val="24"/>
        </w:rPr>
        <w:t>“</w:t>
      </w:r>
      <w:r w:rsidR="00DF28D0" w:rsidRPr="005C5110">
        <w:rPr>
          <w:rFonts w:ascii="Times New Roman" w:hAnsi="Times New Roman"/>
          <w:szCs w:val="24"/>
        </w:rPr>
        <w:t>Conventional Security Threats to Bangladesh in the 21</w:t>
      </w:r>
      <w:r w:rsidR="00DF28D0" w:rsidRPr="005C5110">
        <w:rPr>
          <w:rFonts w:ascii="Times New Roman" w:hAnsi="Times New Roman"/>
          <w:szCs w:val="24"/>
          <w:vertAlign w:val="superscript"/>
        </w:rPr>
        <w:t>st</w:t>
      </w:r>
      <w:r w:rsidR="00DF28D0" w:rsidRPr="005C5110">
        <w:rPr>
          <w:rFonts w:ascii="Times New Roman" w:hAnsi="Times New Roman"/>
          <w:szCs w:val="24"/>
        </w:rPr>
        <w:t xml:space="preserve"> Century: The Role of the Armed Forces</w:t>
      </w:r>
      <w:r w:rsidR="00653D90" w:rsidRPr="005C5110">
        <w:rPr>
          <w:rFonts w:ascii="Times New Roman" w:hAnsi="Times New Roman"/>
          <w:szCs w:val="24"/>
        </w:rPr>
        <w:t>”</w:t>
      </w:r>
      <w:r w:rsidR="00DF28D0" w:rsidRPr="005C5110">
        <w:rPr>
          <w:rFonts w:ascii="Times New Roman" w:hAnsi="Times New Roman"/>
          <w:szCs w:val="24"/>
        </w:rPr>
        <w:t xml:space="preserve"> </w:t>
      </w:r>
      <w:r w:rsidR="00FF0E16" w:rsidRPr="005C5110">
        <w:rPr>
          <w:rFonts w:ascii="Times New Roman" w:hAnsi="Times New Roman"/>
          <w:szCs w:val="24"/>
        </w:rPr>
        <w:t>asserts that a look at the map of Bangladesh r</w:t>
      </w:r>
      <w:r w:rsidR="00590EA0">
        <w:rPr>
          <w:rFonts w:ascii="Times New Roman" w:hAnsi="Times New Roman"/>
          <w:szCs w:val="24"/>
        </w:rPr>
        <w:t>e</w:t>
      </w:r>
      <w:r w:rsidR="00FF0E16" w:rsidRPr="005C5110">
        <w:rPr>
          <w:rFonts w:ascii="Times New Roman" w:hAnsi="Times New Roman"/>
          <w:szCs w:val="24"/>
        </w:rPr>
        <w:t xml:space="preserve">veals that any invasion can originate either from India or Myanmar. He maintains that the </w:t>
      </w:r>
      <w:proofErr w:type="spellStart"/>
      <w:r w:rsidR="00FF0E16" w:rsidRPr="005C5110">
        <w:rPr>
          <w:rFonts w:ascii="Times New Roman" w:hAnsi="Times New Roman"/>
          <w:szCs w:val="24"/>
        </w:rPr>
        <w:t>defen</w:t>
      </w:r>
      <w:r w:rsidR="00590EA0">
        <w:rPr>
          <w:rFonts w:ascii="Times New Roman" w:hAnsi="Times New Roman"/>
          <w:szCs w:val="24"/>
        </w:rPr>
        <w:t>c</w:t>
      </w:r>
      <w:r w:rsidR="00FF0E16" w:rsidRPr="005C5110">
        <w:rPr>
          <w:rFonts w:ascii="Times New Roman" w:hAnsi="Times New Roman"/>
          <w:szCs w:val="24"/>
        </w:rPr>
        <w:t>e</w:t>
      </w:r>
      <w:proofErr w:type="spellEnd"/>
      <w:r w:rsidR="00FF0E16" w:rsidRPr="005C5110">
        <w:rPr>
          <w:rFonts w:ascii="Times New Roman" w:hAnsi="Times New Roman"/>
          <w:szCs w:val="24"/>
        </w:rPr>
        <w:t xml:space="preserve"> strategy based on deterrence is militarily indecisive, economically unprofitable and politically unacceptable. He suggests for modernization of military for territorial security and cooperation among nations for combating terrorism, human and drug trafficking and regional political stability.</w:t>
      </w:r>
    </w:p>
    <w:p w14:paraId="15D33A6B" w14:textId="77777777" w:rsidR="00FF0E16" w:rsidRPr="005C5110" w:rsidRDefault="00EE3529" w:rsidP="00560F94">
      <w:pPr>
        <w:pStyle w:val="NoSpacing"/>
        <w:jc w:val="both"/>
        <w:rPr>
          <w:rFonts w:ascii="Times New Roman" w:hAnsi="Times New Roman"/>
          <w:szCs w:val="24"/>
        </w:rPr>
      </w:pPr>
      <w:r w:rsidRPr="005C5110">
        <w:rPr>
          <w:rFonts w:ascii="Times New Roman" w:hAnsi="Times New Roman"/>
          <w:szCs w:val="24"/>
        </w:rPr>
        <w:lastRenderedPageBreak/>
        <w:fldChar w:fldCharType="begin" w:fldLock="1"/>
      </w:r>
      <w:r w:rsidR="00B516AE" w:rsidRPr="005C5110">
        <w:rPr>
          <w:rFonts w:ascii="Times New Roman" w:hAnsi="Times New Roman"/>
          <w:szCs w:val="24"/>
        </w:rPr>
        <w:instrText>ADDIN CSL_CITATION {"citationItems":[{"id":"ITEM-1","itemData":{"author":[{"dropping-particle":"","family":"Husain","given":"Syed Anwar","non-dropping-particle":"","parse-names":false,"suffix":""}],"container-title":"National Security of Bangladesh in the Twenty-first Century","editor":[{"dropping-particle":"","family":"Kabir","given":"Mohammad Humayun","non-dropping-particle":"","parse-names":false,"suffix":""}],"id":"ITEM-1","issued":{"date-parts":[["2000"]]},"publisher":"Academic Press and Publishers Limited","publisher-place":"Dhaka","title":"Political Instability in Bangladesh: Security Implications","type":"chapter"},"uris":["http://www.mendeley.com/documents/?uuid=72592740-53d4-4df6-8495-a6139b53f9ad"]}],"mendeley":{"formattedCitation":"(Husain, 2000)","manualFormatting":"Husain (2000)","plainTextFormattedCitation":"(Husain, 2000)","previouslyFormattedCitation":"(Husain, 2000)"},"properties":{"noteIndex":0},"schema":"https://github.com/citation-style-language/schema/raw/master/csl-citation.json"}</w:instrText>
      </w:r>
      <w:r w:rsidRPr="005C5110">
        <w:rPr>
          <w:rFonts w:ascii="Times New Roman" w:hAnsi="Times New Roman"/>
          <w:szCs w:val="24"/>
        </w:rPr>
        <w:fldChar w:fldCharType="separate"/>
      </w:r>
      <w:r w:rsidR="00387E25" w:rsidRPr="005C5110">
        <w:rPr>
          <w:rFonts w:ascii="Times New Roman" w:hAnsi="Times New Roman"/>
          <w:noProof/>
          <w:szCs w:val="24"/>
        </w:rPr>
        <w:t>Husain (2000)</w:t>
      </w:r>
      <w:r w:rsidRPr="005C5110">
        <w:rPr>
          <w:rFonts w:ascii="Times New Roman" w:hAnsi="Times New Roman"/>
          <w:szCs w:val="24"/>
        </w:rPr>
        <w:fldChar w:fldCharType="end"/>
      </w:r>
      <w:r w:rsidR="00387E25" w:rsidRPr="005C5110">
        <w:rPr>
          <w:rFonts w:ascii="Times New Roman" w:hAnsi="Times New Roman"/>
          <w:szCs w:val="24"/>
        </w:rPr>
        <w:t xml:space="preserve"> in his paper </w:t>
      </w:r>
      <w:r w:rsidR="00653D90" w:rsidRPr="005C5110">
        <w:rPr>
          <w:rFonts w:ascii="Times New Roman" w:hAnsi="Times New Roman"/>
          <w:szCs w:val="24"/>
        </w:rPr>
        <w:t>“</w:t>
      </w:r>
      <w:r w:rsidR="00387E25" w:rsidRPr="005C5110">
        <w:rPr>
          <w:rFonts w:ascii="Times New Roman" w:hAnsi="Times New Roman"/>
          <w:szCs w:val="24"/>
        </w:rPr>
        <w:t>Political Instability in Bangladesh: Security Implications</w:t>
      </w:r>
      <w:r w:rsidR="00653D90" w:rsidRPr="005C5110">
        <w:rPr>
          <w:rFonts w:ascii="Times New Roman" w:hAnsi="Times New Roman"/>
          <w:szCs w:val="24"/>
        </w:rPr>
        <w:t>”</w:t>
      </w:r>
      <w:r w:rsidR="00387E25" w:rsidRPr="005C5110">
        <w:rPr>
          <w:rFonts w:ascii="Times New Roman" w:hAnsi="Times New Roman"/>
          <w:szCs w:val="24"/>
        </w:rPr>
        <w:t xml:space="preserve"> considers two inter-linked issues political implications and its security implications. The author draws an alarming conclusion in that political instability in Bangladesh if not redressed with a qualitative change in the political milieu, is likely to be a major source of multi-dimensional insecurity for the country in the days ahead.</w:t>
      </w:r>
    </w:p>
    <w:p w14:paraId="6374D158" w14:textId="77777777" w:rsidR="00387E25" w:rsidRPr="005C5110" w:rsidRDefault="00EE3529" w:rsidP="00560F94">
      <w:pPr>
        <w:pStyle w:val="NoSpacing"/>
        <w:jc w:val="both"/>
        <w:rPr>
          <w:rFonts w:ascii="Times New Roman" w:hAnsi="Times New Roman"/>
          <w:szCs w:val="24"/>
        </w:rPr>
      </w:pPr>
      <w:r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{"citationItems":[{"id":"ITEM-1","itemData":{"author":[{"dropping-particle":"","family":"Karim","given":"Mohd Aminul","non-dropping-particle":"","parse-names":false,"suffix":""}],"container-title":"BIISS Journal","id":"ITEM-1","issue":"4","issued":{"date-parts":[["2007"]]},"page":"375-394","title":"National Security: Bangladesh and Global Perspective","type":"article-journal","volume":"28"},"uris":["http://www.mendeley.com/documents/?uuid=4e3252d1-2d1f-4108-9100-64a6fea6250f"]}],"mendeley":{"formattedCitation":"(Karim, 2007)","manualFormatting":"Karim (2007)","plainTextFormattedCitation":"(Karim, 2007)","previouslyFormattedCitation":"(Karim, 2007)"},"properties":{"noteIndex":0},"schema":"https://github.com/citation-style-language/schema/raw/master/csl-citation.json"}</w:instrText>
      </w:r>
      <w:r w:rsidRPr="005C5110">
        <w:rPr>
          <w:rFonts w:ascii="Times New Roman" w:hAnsi="Times New Roman"/>
          <w:szCs w:val="24"/>
        </w:rPr>
        <w:fldChar w:fldCharType="separate"/>
      </w:r>
      <w:r w:rsidR="00712E2F" w:rsidRPr="005C5110">
        <w:rPr>
          <w:rFonts w:ascii="Times New Roman" w:hAnsi="Times New Roman"/>
          <w:noProof/>
          <w:szCs w:val="24"/>
        </w:rPr>
        <w:t>Karim (2007)</w:t>
      </w:r>
      <w:r w:rsidRPr="005C5110">
        <w:rPr>
          <w:rFonts w:ascii="Times New Roman" w:hAnsi="Times New Roman"/>
          <w:szCs w:val="24"/>
        </w:rPr>
        <w:fldChar w:fldCharType="end"/>
      </w:r>
      <w:r w:rsidR="00712E2F" w:rsidRPr="005C5110">
        <w:rPr>
          <w:rFonts w:ascii="Times New Roman" w:hAnsi="Times New Roman"/>
          <w:szCs w:val="24"/>
        </w:rPr>
        <w:t xml:space="preserve"> in his </w:t>
      </w:r>
      <w:r w:rsidR="00EB5415" w:rsidRPr="005C5110">
        <w:rPr>
          <w:rFonts w:ascii="Times New Roman" w:hAnsi="Times New Roman"/>
          <w:szCs w:val="24"/>
        </w:rPr>
        <w:t xml:space="preserve">study </w:t>
      </w:r>
      <w:r w:rsidR="00712E2F" w:rsidRPr="005C5110">
        <w:rPr>
          <w:rFonts w:ascii="Times New Roman" w:hAnsi="Times New Roman"/>
          <w:szCs w:val="24"/>
        </w:rPr>
        <w:t>examine</w:t>
      </w:r>
      <w:r w:rsidR="00EB5415" w:rsidRPr="005C5110">
        <w:rPr>
          <w:rFonts w:ascii="Times New Roman" w:hAnsi="Times New Roman"/>
          <w:szCs w:val="24"/>
        </w:rPr>
        <w:t>d</w:t>
      </w:r>
      <w:r w:rsidR="00712E2F" w:rsidRPr="005C5110">
        <w:rPr>
          <w:rFonts w:ascii="Times New Roman" w:hAnsi="Times New Roman"/>
          <w:szCs w:val="24"/>
        </w:rPr>
        <w:t xml:space="preserve"> the present national and international geopolitical scenario from historical perspectives</w:t>
      </w:r>
      <w:r w:rsidR="00EB5415" w:rsidRPr="005C5110">
        <w:rPr>
          <w:rFonts w:ascii="Times New Roman" w:hAnsi="Times New Roman"/>
          <w:szCs w:val="24"/>
        </w:rPr>
        <w:t xml:space="preserve"> of Bangladesh</w:t>
      </w:r>
      <w:r w:rsidR="00712E2F" w:rsidRPr="005C5110">
        <w:rPr>
          <w:rFonts w:ascii="Times New Roman" w:hAnsi="Times New Roman"/>
          <w:szCs w:val="24"/>
        </w:rPr>
        <w:t xml:space="preserve">. </w:t>
      </w:r>
      <w:r w:rsidR="00EB5415" w:rsidRPr="005C5110">
        <w:rPr>
          <w:rFonts w:ascii="Times New Roman" w:hAnsi="Times New Roman"/>
          <w:szCs w:val="24"/>
        </w:rPr>
        <w:t xml:space="preserve">He showed the </w:t>
      </w:r>
      <w:r w:rsidR="00712E2F" w:rsidRPr="005C5110">
        <w:rPr>
          <w:rFonts w:ascii="Times New Roman" w:hAnsi="Times New Roman"/>
          <w:szCs w:val="24"/>
        </w:rPr>
        <w:t>national and international politics that also impinge on Bangladesh</w:t>
      </w:r>
      <w:r w:rsidR="00EB5415" w:rsidRPr="005C5110">
        <w:rPr>
          <w:rFonts w:ascii="Times New Roman" w:hAnsi="Times New Roman"/>
          <w:szCs w:val="24"/>
        </w:rPr>
        <w:t>. He emphasized</w:t>
      </w:r>
      <w:r w:rsidR="00712E2F" w:rsidRPr="005C5110">
        <w:rPr>
          <w:rFonts w:ascii="Times New Roman" w:hAnsi="Times New Roman"/>
          <w:szCs w:val="24"/>
        </w:rPr>
        <w:t xml:space="preserve"> on the importance of soft power in managing the anarchical state of affairs of the world today. </w:t>
      </w:r>
    </w:p>
    <w:p w14:paraId="138FF8D5" w14:textId="77777777" w:rsidR="00D97528" w:rsidRPr="005C5110" w:rsidRDefault="00EE3529" w:rsidP="00560F94">
      <w:pPr>
        <w:pStyle w:val="NoSpacing"/>
        <w:jc w:val="both"/>
        <w:rPr>
          <w:rFonts w:ascii="Times New Roman" w:hAnsi="Times New Roman"/>
          <w:szCs w:val="24"/>
        </w:rPr>
      </w:pPr>
      <w:r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{"citationItems":[{"id":"ITEM-1","itemData":{"author":[{"dropping-particle":"","family":"Idris","given":"Iffat","non-dropping-particle":"","parse-names":false,"suffix":""}],"id":"ITEM-1","issued":{"date-parts":[["2017"]]},"publisher-place":"Birmingham","title":"Rohingya refugee crisis: impact on Bangladeshi politics","type":"report"},"uris":["http://www.mendeley.com/documents/?uuid=1d821ac7-e7ea-4b73-9b9b-bd817fd933e4"]}],"mendeley":{"formattedCitation":"(Idris, 2017)","manualFormatting":"Idris (2017)","plainTextFormattedCitation":"(Idris, 2017)","previouslyFormattedCitation":"(Idris, 2017)"},"properties":{"noteIndex":0},"schema":"https://github.com/citation-style-language/schema/raw/master/csl-citation.json"}</w:instrText>
      </w:r>
      <w:r w:rsidRPr="005C5110">
        <w:rPr>
          <w:rFonts w:ascii="Times New Roman" w:hAnsi="Times New Roman"/>
          <w:szCs w:val="24"/>
        </w:rPr>
        <w:fldChar w:fldCharType="separate"/>
      </w:r>
      <w:r w:rsidR="00D97528" w:rsidRPr="005C5110">
        <w:rPr>
          <w:rFonts w:ascii="Times New Roman" w:hAnsi="Times New Roman"/>
          <w:noProof/>
          <w:szCs w:val="24"/>
        </w:rPr>
        <w:t>Idris (2017)</w:t>
      </w:r>
      <w:r w:rsidRPr="005C5110">
        <w:rPr>
          <w:rFonts w:ascii="Times New Roman" w:hAnsi="Times New Roman"/>
          <w:szCs w:val="24"/>
        </w:rPr>
        <w:fldChar w:fldCharType="end"/>
      </w:r>
      <w:r w:rsidR="00D97528" w:rsidRPr="005C5110">
        <w:rPr>
          <w:rFonts w:ascii="Times New Roman" w:hAnsi="Times New Roman"/>
          <w:szCs w:val="24"/>
        </w:rPr>
        <w:t xml:space="preserve"> systematically approached the 2017 Rohingya influx and </w:t>
      </w:r>
      <w:r w:rsidR="00590EA0">
        <w:rPr>
          <w:rFonts w:ascii="Times New Roman" w:hAnsi="Times New Roman"/>
          <w:szCs w:val="24"/>
        </w:rPr>
        <w:t xml:space="preserve">a </w:t>
      </w:r>
      <w:r w:rsidR="00D97528" w:rsidRPr="005C5110">
        <w:rPr>
          <w:rFonts w:ascii="Times New Roman" w:hAnsi="Times New Roman"/>
          <w:szCs w:val="24"/>
        </w:rPr>
        <w:t>potential threat to the security of Bangladesh in several dimensions. She mentioned that Rohingya refugees are vulnerable to recruitment by extremist/jihadist groups and potential to fuel militancy in the region.</w:t>
      </w:r>
    </w:p>
    <w:p w14:paraId="1549D162" w14:textId="77777777" w:rsidR="00886A97" w:rsidRPr="005C5110" w:rsidRDefault="00EE3529" w:rsidP="00560F94">
      <w:pPr>
        <w:pStyle w:val="NoSpacing"/>
        <w:jc w:val="both"/>
        <w:rPr>
          <w:rFonts w:ascii="Times New Roman" w:hAnsi="Times New Roman"/>
          <w:szCs w:val="24"/>
        </w:rPr>
      </w:pPr>
      <w:r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{"citationItems":[{"id":"ITEM-1","itemData":{"author":[{"dropping-particle":"","family":"Haque","given":"Ehteshamul","non-dropping-particle":"","parse-names":false,"suffix":""}],"id":"ITEM-1","issued":{"date-parts":[["2018"]]},"publisher-place":"Ankara","title":"Socio-Politcal Impacts of Rohingya Refugees on Bangladesh","type":"report"},"uris":["http://www.mendeley.com/documents/?uuid=df1455ea-0e23-456d-ac6d-d2db6570e374"]}],"mendeley":{"formattedCitation":"(Haque, 2018)","manualFormatting":"Haque (2018)","plainTextFormattedCitation":"(Haque, 2018)","previouslyFormattedCitation":"(Haque, 2018)"},"properties":{"noteIndex":0},"schema":"https://github.com/citation-style-language/schema/raw/master/csl-citation.json"}</w:instrText>
      </w:r>
      <w:r w:rsidRPr="005C5110">
        <w:rPr>
          <w:rFonts w:ascii="Times New Roman" w:hAnsi="Times New Roman"/>
          <w:szCs w:val="24"/>
        </w:rPr>
        <w:fldChar w:fldCharType="separate"/>
      </w:r>
      <w:r w:rsidR="00EB5415" w:rsidRPr="005C5110">
        <w:rPr>
          <w:rFonts w:ascii="Times New Roman" w:hAnsi="Times New Roman"/>
          <w:noProof/>
          <w:szCs w:val="24"/>
        </w:rPr>
        <w:t>Haque (2018)</w:t>
      </w:r>
      <w:r w:rsidRPr="005C5110">
        <w:rPr>
          <w:rFonts w:ascii="Times New Roman" w:hAnsi="Times New Roman"/>
          <w:szCs w:val="24"/>
        </w:rPr>
        <w:fldChar w:fldCharType="end"/>
      </w:r>
      <w:r w:rsidR="00EB5415" w:rsidRPr="005C5110">
        <w:rPr>
          <w:rFonts w:ascii="Times New Roman" w:hAnsi="Times New Roman"/>
          <w:szCs w:val="24"/>
        </w:rPr>
        <w:t xml:space="preserve"> during the investigation of 2017 Rohingya influx to Bangladesh found to substantial impact on social and political degradation at different levels in Bangladesh such as environment</w:t>
      </w:r>
      <w:r w:rsidR="00590EA0">
        <w:rPr>
          <w:rFonts w:ascii="Times New Roman" w:hAnsi="Times New Roman"/>
          <w:szCs w:val="24"/>
        </w:rPr>
        <w:t>al</w:t>
      </w:r>
      <w:r w:rsidR="00EB5415" w:rsidRPr="005C5110">
        <w:rPr>
          <w:rFonts w:ascii="Times New Roman" w:hAnsi="Times New Roman"/>
          <w:szCs w:val="24"/>
        </w:rPr>
        <w:t xml:space="preserve"> degradation, militancy, social unrest, intra-state conflict and uneasiness in Bangladesh’ relationship with Myanmar and India.</w:t>
      </w:r>
    </w:p>
    <w:p w14:paraId="4BF25373" w14:textId="77777777" w:rsidR="00EB5415" w:rsidRPr="005C5110" w:rsidRDefault="00EB5415" w:rsidP="00560F94">
      <w:pPr>
        <w:pStyle w:val="NoSpacing"/>
        <w:jc w:val="both"/>
        <w:rPr>
          <w:rFonts w:ascii="Times New Roman" w:hAnsi="Times New Roman"/>
          <w:szCs w:val="24"/>
        </w:rPr>
      </w:pPr>
      <w:r w:rsidRPr="005C5110">
        <w:rPr>
          <w:rFonts w:ascii="Times New Roman" w:hAnsi="Times New Roman"/>
          <w:szCs w:val="24"/>
        </w:rPr>
        <w:t xml:space="preserve">All the studies by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{"citationItems":[{"id":"ITEM-1","itemData":{"author":[{"dropping-particle":"","family":"Batemen","given":"Chirstopher H.","non-dropping-particle":"","parse-names":false,"suffix":""}],"container-title":"Asian Servey","id":"ITEM-1","issue":"8","issued":{"date-parts":[["1979"]]},"page":"780-788","title":"National Security and Nationalism in Bangladesh","type":"article-journal","volume":"19"},"uris":["http://www.mendeley.com/documents/?uuid=400a7a40-7a10-4cb7-9a78-3efd91102f50"]}],"mendeley":{"formattedCitation":"(Batemen, 1979)","manualFormatting":"Batemen (1979)","plainTextFormattedCitation":"(Batemen, 1979)","previouslyFormattedCitation":"(Batemen, 1979)"},"properties":{"noteIndex":0},"schema":"https://github.com/citation-style-language/schema/raw/master/csl-citation.json"}</w:instrText>
      </w:r>
      <w:r w:rsidR="00EE3529" w:rsidRPr="005C5110">
        <w:rPr>
          <w:rFonts w:ascii="Times New Roman" w:hAnsi="Times New Roman"/>
          <w:szCs w:val="24"/>
        </w:rPr>
        <w:fldChar w:fldCharType="separate"/>
      </w:r>
      <w:r w:rsidRPr="005C5110">
        <w:rPr>
          <w:rFonts w:ascii="Times New Roman" w:hAnsi="Times New Roman"/>
          <w:noProof/>
          <w:szCs w:val="24"/>
        </w:rPr>
        <w:t>Batemen (1979)</w:t>
      </w:r>
      <w:r w:rsidR="00EE3529" w:rsidRPr="005C5110">
        <w:rPr>
          <w:rFonts w:ascii="Times New Roman" w:hAnsi="Times New Roman"/>
          <w:szCs w:val="24"/>
        </w:rPr>
        <w:fldChar w:fldCharType="end"/>
      </w:r>
      <w:r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{"citationItems":[{"id":"ITEM-1","itemData":{"author":[{"dropping-particle":"","family":"Kabir","given":"Mohammad Humayun","non-dropping-particle":"","parse-names":false,"suffix":""}],"container-title":"National Security of Bangladesh in the Twenty-first Century","editor":[{"dropping-particle":"","family":"Kabir","given":"Mohammad Humayun","non-dropping-particle":"","parse-names":false,"suffix":""}],"id":"ITEM-1","issued":{"date-parts":[["2000"]]},"publisher":"Academic Press and Publishers Limited","publisher-place":"Dhaka","title":"National Security of Bangladesh: Thoughts on Security Strategies","type":"chapter"},"uris":["http://www.mendeley.com/documents/?uuid=fb270d23-99f6-4d3b-89a2-9eedbac3bfcd"]}],"mendeley":{"formattedCitation":"(Kabir, 2000)","manualFormatting":"Kabir (2000)","plainTextFormattedCitation":"(Kabir, 2000)","previouslyFormattedCitation":"(Kabir, 2000)"},"properties":{"noteIndex":0},"schema":"https://github.com/citation-style-language/schema/raw/master/csl-citation.json"}</w:instrText>
      </w:r>
      <w:r w:rsidR="00EE3529" w:rsidRPr="005C5110">
        <w:rPr>
          <w:rFonts w:ascii="Times New Roman" w:hAnsi="Times New Roman"/>
          <w:szCs w:val="24"/>
        </w:rPr>
        <w:fldChar w:fldCharType="separate"/>
      </w:r>
      <w:r w:rsidRPr="005C5110">
        <w:rPr>
          <w:rFonts w:ascii="Times New Roman" w:hAnsi="Times New Roman"/>
          <w:noProof/>
          <w:szCs w:val="24"/>
        </w:rPr>
        <w:t>Kabir (2000)</w:t>
      </w:r>
      <w:r w:rsidR="00EE3529" w:rsidRPr="005C5110">
        <w:rPr>
          <w:rFonts w:ascii="Times New Roman" w:hAnsi="Times New Roman"/>
          <w:szCs w:val="24"/>
        </w:rPr>
        <w:fldChar w:fldCharType="end"/>
      </w:r>
      <w:r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{"citationItems":[{"id":"ITEM-1","itemData":{"author":[{"dropping-particle":"","family":"Choudhury","given":"Ishfaq Ilahi","non-dropping-particle":"","parse-names":false,"suffix":""}],"container-title":"National Security of Bangladesh in the Twenty-first Century","editor":[{"dropping-particle":"","family":"Kabir","given":"Mohammad Humayun","non-dropping-particle":"","parse-names":false,"suffix":""}],"id":"ITEM-1","issued":{"date-parts":[["2000"]]},"publisher":"Academic Press and Publishers Limited","publisher-place":"Dhaka","title":"Conventional Security Threats to Bangladesh int he 21st Century: The Role of the Armed Forces","type":"chapter"},"uris":["http://www.mendeley.com/documents/?uuid=310a804b-9353-47f8-b334-a62f3eff8c87"]}],"mendeley":{"formattedCitation":"(Choudhury, 2000)","manualFormatting":"Choudhury (2000)","plainTextFormattedCitation":"(Choudhury, 2000)","previouslyFormattedCitation":"(Choudhury, 2000)"},"properties":{"noteIndex":0},"schema":"https://github.com/citation-style-language/schema/raw/master/csl-citation.json"}</w:instrText>
      </w:r>
      <w:r w:rsidR="00EE3529" w:rsidRPr="005C5110">
        <w:rPr>
          <w:rFonts w:ascii="Times New Roman" w:hAnsi="Times New Roman"/>
          <w:szCs w:val="24"/>
        </w:rPr>
        <w:fldChar w:fldCharType="separate"/>
      </w:r>
      <w:r w:rsidRPr="005C5110">
        <w:rPr>
          <w:rFonts w:ascii="Times New Roman" w:hAnsi="Times New Roman"/>
          <w:noProof/>
          <w:szCs w:val="24"/>
        </w:rPr>
        <w:t>Choudhury (2000)</w:t>
      </w:r>
      <w:r w:rsidR="00EE3529" w:rsidRPr="005C5110">
        <w:rPr>
          <w:rFonts w:ascii="Times New Roman" w:hAnsi="Times New Roman"/>
          <w:szCs w:val="24"/>
        </w:rPr>
        <w:fldChar w:fldCharType="end"/>
      </w:r>
      <w:r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{"citationItems":[{"id":"ITEM-1","itemData":{"author":[{"dropping-particle":"","family":"Husain","given":"Syed Anwar","non-dropping-particle":"","parse-names":false,"suffix":""}],"container-title":"National Security of Bangladesh in the Twenty-first Century","editor":[{"dropping-particle":"","family":"Kabir","given":"Mohammad Humayun","non-dropping-particle":"","parse-names":false,"suffix":""}],"id":"ITEM-1","issued":{"date-parts":[["2000"]]},"publisher":"Academic Press and Publishers Limited","publisher-place":"Dhaka","title":"Political Instability in Bangladesh: Security Implications","type":"chapter"},"uris":["http://www.mendeley.com/documents/?uuid=72592740-53d4-4df6-8495-a6139b53f9ad"]}],"mendeley":{"formattedCitation":"(Husain, 2000)","manualFormatting":"Husain (2000)","plainTextFormattedCitation":"(Husain, 2000)","previouslyFormattedCitation":"(Husain, 2000)"},"properties":{"noteIndex":0},"schema":"https://github.com/citation-style-language/schema/raw/master/csl-citation.json"}</w:instrText>
      </w:r>
      <w:r w:rsidR="00EE3529" w:rsidRPr="005C5110">
        <w:rPr>
          <w:rFonts w:ascii="Times New Roman" w:hAnsi="Times New Roman"/>
          <w:szCs w:val="24"/>
        </w:rPr>
        <w:fldChar w:fldCharType="separate"/>
      </w:r>
      <w:r w:rsidRPr="005C5110">
        <w:rPr>
          <w:rFonts w:ascii="Times New Roman" w:hAnsi="Times New Roman"/>
          <w:noProof/>
          <w:szCs w:val="24"/>
        </w:rPr>
        <w:t>Husain (2000)</w:t>
      </w:r>
      <w:r w:rsidR="00EE3529" w:rsidRPr="005C5110">
        <w:rPr>
          <w:rFonts w:ascii="Times New Roman" w:hAnsi="Times New Roman"/>
          <w:szCs w:val="24"/>
        </w:rPr>
        <w:fldChar w:fldCharType="end"/>
      </w:r>
      <w:r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{"citationItems":[{"id":"ITEM-1","itemData":{"author":[{"dropping-particle":"","family":"Karim","given":"Mohd Aminul","non-dropping-particle":"","parse-names":false,"suffix":""}],"container-title":"BIISS Journal","id":"ITEM-1","issue":"4","issued":{"date-parts":[["2007"]]},"page":"375-394","title":"National Security: Bangladesh and Global Perspective","type":"article-journal","volume":"28"},"uris":["http://www.mendeley.com/documents/?uuid=4e3252d1-2d1f-4108-9100-64a6fea6250f"]}],"mendeley":{"formattedCitation":"(Karim, 2007)","manualFormatting":"Karim (2007)","plainTextFormattedCitation":"(Karim, 2007)","previouslyFormattedCitation":"(Karim, 2007)"},"properties":{"noteIndex":0},"schema":"https://github.com/citation-style-language/schema/raw/master/csl-citation.json"}</w:instrText>
      </w:r>
      <w:r w:rsidR="00EE3529" w:rsidRPr="005C5110">
        <w:rPr>
          <w:rFonts w:ascii="Times New Roman" w:hAnsi="Times New Roman"/>
          <w:szCs w:val="24"/>
        </w:rPr>
        <w:fldChar w:fldCharType="separate"/>
      </w:r>
      <w:r w:rsidRPr="005C5110">
        <w:rPr>
          <w:rFonts w:ascii="Times New Roman" w:hAnsi="Times New Roman"/>
          <w:noProof/>
          <w:szCs w:val="24"/>
        </w:rPr>
        <w:t>Karim (2007)</w:t>
      </w:r>
      <w:r w:rsidR="00EE3529" w:rsidRPr="005C5110">
        <w:rPr>
          <w:rFonts w:ascii="Times New Roman" w:hAnsi="Times New Roman"/>
          <w:szCs w:val="24"/>
        </w:rPr>
        <w:fldChar w:fldCharType="end"/>
      </w:r>
      <w:r w:rsidRPr="005C5110">
        <w:rPr>
          <w:rFonts w:ascii="Times New Roman" w:hAnsi="Times New Roman"/>
          <w:szCs w:val="24"/>
        </w:rPr>
        <w:t>,</w:t>
      </w:r>
      <w:r w:rsidR="00D97528"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{"citationItems":[{"id":"ITEM-1","itemData":{"author":[{"dropping-particle":"","family":"Idris","given":"Iffat","non-dropping-particle":"","parse-names":false,"suffix":""}],"id":"ITEM-1","issued":{"date-parts":[["2017"]]},"publisher-place":"Birmingham","title":"Rohingya refugee crisis: impact on Bangladeshi politics","type":"report"},"uris":["http://www.mendeley.com/documents/?uuid=1d821ac7-e7ea-4b73-9b9b-bd817fd933e4"]}],"mendeley":{"formattedCitation":"(Idris, 2017)","manualFormatting":"Idris (2017)","plainTextFormattedCitation":"(Idris, 2017)","previouslyFormattedCitation":"(Idris, 2017)"},"properties":{"noteIndex":0},"schema":"https://github.com/citation-style-language/schema/raw/master/csl-citation.json"}</w:instrText>
      </w:r>
      <w:r w:rsidR="00EE3529" w:rsidRPr="005C5110">
        <w:rPr>
          <w:rFonts w:ascii="Times New Roman" w:hAnsi="Times New Roman"/>
          <w:szCs w:val="24"/>
        </w:rPr>
        <w:fldChar w:fldCharType="separate"/>
      </w:r>
      <w:r w:rsidR="00D97528" w:rsidRPr="005C5110">
        <w:rPr>
          <w:rFonts w:ascii="Times New Roman" w:hAnsi="Times New Roman"/>
          <w:noProof/>
          <w:szCs w:val="24"/>
        </w:rPr>
        <w:t>Idris (2017)</w:t>
      </w:r>
      <w:r w:rsidR="00EE3529" w:rsidRPr="005C5110">
        <w:rPr>
          <w:rFonts w:ascii="Times New Roman" w:hAnsi="Times New Roman"/>
          <w:szCs w:val="24"/>
        </w:rPr>
        <w:fldChar w:fldCharType="end"/>
      </w:r>
      <w:r w:rsidR="00D97528" w:rsidRPr="005C5110">
        <w:rPr>
          <w:rFonts w:ascii="Times New Roman" w:hAnsi="Times New Roman"/>
          <w:szCs w:val="24"/>
        </w:rPr>
        <w:t xml:space="preserve"> and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{"citationItems":[{"id":"ITEM-1","itemData":{"author":[{"dropping-particle":"","family":"Haque","given":"Ehteshamul","non-dropping-particle":"","parse-names":false,"suffix":""}],"id":"ITEM-1","issued":{"date-parts":[["2018"]]},"publisher-place":"Ankara","title":"Socio-Politcal Impacts of Rohingya Refugees on Bangladesh","type":"report"},"uris":["http://www.mendeley.com/documents/?uuid=df1455ea-0e23-456d-ac6d-d2db6570e374"]}],"mendeley":{"formattedCitation":"(Haque, 2018)","manualFormatting":"Haque (2018)","plainTextFormattedCitation":"(Haque, 2018)","previouslyFormattedCitation":"(Haque, 2018)"},"properties":{"noteIndex":0},"schema":"https://github.com/citation-style-language/schema/raw/master/csl-citation.json"}</w:instrText>
      </w:r>
      <w:r w:rsidR="00EE3529" w:rsidRPr="005C5110">
        <w:rPr>
          <w:rFonts w:ascii="Times New Roman" w:hAnsi="Times New Roman"/>
          <w:szCs w:val="24"/>
        </w:rPr>
        <w:fldChar w:fldCharType="separate"/>
      </w:r>
      <w:r w:rsidRPr="005C5110">
        <w:rPr>
          <w:rFonts w:ascii="Times New Roman" w:hAnsi="Times New Roman"/>
          <w:noProof/>
          <w:szCs w:val="24"/>
        </w:rPr>
        <w:t>Haque (2018)</w:t>
      </w:r>
      <w:r w:rsidR="00EE3529" w:rsidRPr="005C5110">
        <w:rPr>
          <w:rFonts w:ascii="Times New Roman" w:hAnsi="Times New Roman"/>
          <w:szCs w:val="24"/>
        </w:rPr>
        <w:fldChar w:fldCharType="end"/>
      </w:r>
      <w:r w:rsidR="00D97528" w:rsidRPr="005C5110">
        <w:rPr>
          <w:rFonts w:ascii="Times New Roman" w:hAnsi="Times New Roman"/>
          <w:szCs w:val="24"/>
        </w:rPr>
        <w:t xml:space="preserve"> showed several dimension of the secur</w:t>
      </w:r>
      <w:r w:rsidR="00993F7C" w:rsidRPr="005C5110">
        <w:rPr>
          <w:rFonts w:ascii="Times New Roman" w:hAnsi="Times New Roman"/>
          <w:szCs w:val="24"/>
        </w:rPr>
        <w:t>ity aspects of Bangladesh but ga</w:t>
      </w:r>
      <w:r w:rsidR="00D97528" w:rsidRPr="005C5110">
        <w:rPr>
          <w:rFonts w:ascii="Times New Roman" w:hAnsi="Times New Roman"/>
          <w:szCs w:val="24"/>
        </w:rPr>
        <w:t xml:space="preserve">ve no focus on India’s influence to the </w:t>
      </w:r>
      <w:r w:rsidR="00993F7C" w:rsidRPr="005C5110">
        <w:rPr>
          <w:rFonts w:ascii="Times New Roman" w:hAnsi="Times New Roman"/>
          <w:szCs w:val="24"/>
        </w:rPr>
        <w:t xml:space="preserve">internal politics </w:t>
      </w:r>
      <w:r w:rsidR="00D97528" w:rsidRPr="005C5110">
        <w:rPr>
          <w:rFonts w:ascii="Times New Roman" w:hAnsi="Times New Roman"/>
          <w:szCs w:val="24"/>
        </w:rPr>
        <w:t xml:space="preserve">and border killing. However, how the religious identity concentrated Bengali nationalism, in </w:t>
      </w:r>
      <w:r w:rsidR="00590EA0">
        <w:rPr>
          <w:rFonts w:ascii="Times New Roman" w:hAnsi="Times New Roman"/>
          <w:szCs w:val="24"/>
        </w:rPr>
        <w:t xml:space="preserve">other </w:t>
      </w:r>
      <w:r w:rsidR="00D97528" w:rsidRPr="005C5110">
        <w:rPr>
          <w:rFonts w:ascii="Times New Roman" w:hAnsi="Times New Roman"/>
          <w:szCs w:val="24"/>
        </w:rPr>
        <w:t>word</w:t>
      </w:r>
      <w:r w:rsidR="00590EA0">
        <w:rPr>
          <w:rFonts w:ascii="Times New Roman" w:hAnsi="Times New Roman"/>
          <w:szCs w:val="24"/>
        </w:rPr>
        <w:t>s,</w:t>
      </w:r>
      <w:r w:rsidR="00D97528" w:rsidRPr="005C5110">
        <w:rPr>
          <w:rFonts w:ascii="Times New Roman" w:hAnsi="Times New Roman"/>
          <w:szCs w:val="24"/>
        </w:rPr>
        <w:t xml:space="preserve"> Bangladeshi nationalism, has become </w:t>
      </w:r>
      <w:r w:rsidR="00590EA0">
        <w:rPr>
          <w:rFonts w:ascii="Times New Roman" w:hAnsi="Times New Roman"/>
          <w:szCs w:val="24"/>
        </w:rPr>
        <w:t xml:space="preserve">a </w:t>
      </w:r>
      <w:r w:rsidR="00D97528" w:rsidRPr="005C5110">
        <w:rPr>
          <w:rFonts w:ascii="Times New Roman" w:hAnsi="Times New Roman"/>
          <w:szCs w:val="24"/>
        </w:rPr>
        <w:t xml:space="preserve">core element of national identity and thus a security vanguard are largely absent in their studies. This study will address to answer the link between the </w:t>
      </w:r>
      <w:r w:rsidR="00993F7C" w:rsidRPr="005C5110">
        <w:rPr>
          <w:rFonts w:ascii="Times New Roman" w:hAnsi="Times New Roman"/>
          <w:szCs w:val="24"/>
        </w:rPr>
        <w:t xml:space="preserve">national </w:t>
      </w:r>
      <w:r w:rsidR="00D97528" w:rsidRPr="005C5110">
        <w:rPr>
          <w:rFonts w:ascii="Times New Roman" w:hAnsi="Times New Roman"/>
          <w:szCs w:val="24"/>
        </w:rPr>
        <w:t>identity, mainly Islam and Secular identities</w:t>
      </w:r>
      <w:r w:rsidR="00993F7C" w:rsidRPr="005C5110">
        <w:rPr>
          <w:rFonts w:ascii="Times New Roman" w:hAnsi="Times New Roman"/>
          <w:szCs w:val="24"/>
        </w:rPr>
        <w:t>,</w:t>
      </w:r>
      <w:r w:rsidR="00D97528" w:rsidRPr="005C5110">
        <w:rPr>
          <w:rFonts w:ascii="Times New Roman" w:hAnsi="Times New Roman"/>
          <w:szCs w:val="24"/>
        </w:rPr>
        <w:t xml:space="preserve"> with national security perspective</w:t>
      </w:r>
      <w:r w:rsidR="00993F7C" w:rsidRPr="005C5110">
        <w:rPr>
          <w:rFonts w:ascii="Times New Roman" w:hAnsi="Times New Roman"/>
          <w:szCs w:val="24"/>
        </w:rPr>
        <w:t xml:space="preserve"> by analyzing two contesting regimes</w:t>
      </w:r>
      <w:r w:rsidR="00D97528" w:rsidRPr="005C5110">
        <w:rPr>
          <w:rFonts w:ascii="Times New Roman" w:hAnsi="Times New Roman"/>
          <w:szCs w:val="24"/>
        </w:rPr>
        <w:t>.</w:t>
      </w:r>
    </w:p>
    <w:p w14:paraId="2A783B1F" w14:textId="77777777" w:rsidR="00EB5415" w:rsidRPr="005C5110" w:rsidRDefault="00EB5415" w:rsidP="00560F94">
      <w:pPr>
        <w:pStyle w:val="NoSpacing"/>
        <w:jc w:val="both"/>
        <w:rPr>
          <w:rFonts w:ascii="Times New Roman" w:hAnsi="Times New Roman"/>
          <w:szCs w:val="24"/>
        </w:rPr>
      </w:pPr>
    </w:p>
    <w:p w14:paraId="6180CDA8" w14:textId="77777777" w:rsidR="00352A9F" w:rsidRPr="005C5110" w:rsidRDefault="00356FAA" w:rsidP="00560F94">
      <w:pPr>
        <w:pStyle w:val="NoSpacing"/>
        <w:jc w:val="both"/>
        <w:rPr>
          <w:rFonts w:ascii="Times New Roman" w:hAnsi="Times New Roman"/>
          <w:b/>
          <w:szCs w:val="24"/>
        </w:rPr>
      </w:pPr>
      <w:r w:rsidRPr="005C5110">
        <w:rPr>
          <w:rFonts w:ascii="Times New Roman" w:hAnsi="Times New Roman"/>
          <w:b/>
          <w:szCs w:val="24"/>
        </w:rPr>
        <w:t>Methodology</w:t>
      </w:r>
    </w:p>
    <w:p w14:paraId="255E851E" w14:textId="77777777" w:rsidR="00517C7B" w:rsidRPr="005C5110" w:rsidRDefault="00517C7B" w:rsidP="00560F94">
      <w:pPr>
        <w:pStyle w:val="NoSpacing"/>
        <w:jc w:val="both"/>
        <w:rPr>
          <w:rFonts w:ascii="Times New Roman" w:hAnsi="Times New Roman"/>
          <w:szCs w:val="24"/>
        </w:rPr>
      </w:pPr>
      <w:r w:rsidRPr="005C5110">
        <w:rPr>
          <w:rFonts w:ascii="Times New Roman" w:hAnsi="Times New Roman"/>
          <w:szCs w:val="24"/>
        </w:rPr>
        <w:t xml:space="preserve">In this study, I would like to employ the content analysis of credible secondary sources and substantiated them with intensive qualitative interviews. The content analysis—a robust examination of relevant materials—includes credible journal articles, books, newspaper articles, and Internet documents. Content analysis is significant because there is an enormous body of literature dealing with Islam, politics, and national security in Bangladesh. To thoroughly understand the subject matters, I need to make a robust historical survey of this literature. I would arrange interviews with </w:t>
      </w:r>
      <w:r w:rsidR="00993F7C" w:rsidRPr="005C5110">
        <w:rPr>
          <w:rFonts w:ascii="Times New Roman" w:hAnsi="Times New Roman"/>
          <w:szCs w:val="24"/>
        </w:rPr>
        <w:t xml:space="preserve">two </w:t>
      </w:r>
      <w:r w:rsidRPr="005C5110">
        <w:rPr>
          <w:rFonts w:ascii="Times New Roman" w:hAnsi="Times New Roman"/>
          <w:szCs w:val="24"/>
        </w:rPr>
        <w:t>individuals from different professional groups in Bangladesh.</w:t>
      </w:r>
    </w:p>
    <w:p w14:paraId="362596A2" w14:textId="77777777" w:rsidR="00356FAA" w:rsidRPr="005C5110" w:rsidRDefault="00356FAA" w:rsidP="00560F94">
      <w:pPr>
        <w:pStyle w:val="NoSpacing"/>
        <w:jc w:val="both"/>
        <w:rPr>
          <w:rFonts w:ascii="Times New Roman" w:hAnsi="Times New Roman"/>
          <w:b/>
          <w:szCs w:val="24"/>
        </w:rPr>
      </w:pPr>
      <w:r w:rsidRPr="005C5110">
        <w:rPr>
          <w:rFonts w:ascii="Times New Roman" w:hAnsi="Times New Roman"/>
          <w:b/>
          <w:szCs w:val="24"/>
        </w:rPr>
        <w:t>Theoretical and Analytical Framework</w:t>
      </w:r>
    </w:p>
    <w:p w14:paraId="5B108A4F" w14:textId="77777777" w:rsidR="00517C7B" w:rsidRPr="005C5110" w:rsidRDefault="00517C7B" w:rsidP="00560F94">
      <w:pPr>
        <w:pStyle w:val="NoSpacing"/>
        <w:jc w:val="both"/>
        <w:rPr>
          <w:rFonts w:ascii="Times New Roman" w:hAnsi="Times New Roman"/>
          <w:szCs w:val="24"/>
        </w:rPr>
      </w:pPr>
      <w:r w:rsidRPr="005C5110">
        <w:rPr>
          <w:rFonts w:ascii="Times New Roman" w:hAnsi="Times New Roman"/>
          <w:szCs w:val="24"/>
        </w:rPr>
        <w:t>For our purpose, we embrace the definition of National security that refers to the protection of a nation from physical attack along with economic security, environmental security, political security and security of energy and natural resources. The study would analyze the external threats to the security of small country Bangladesh in the heart of Hindu-dominant rising India and China-blessed Myanmar.</w:t>
      </w:r>
      <w:r w:rsidR="004E6435" w:rsidRPr="005C5110">
        <w:rPr>
          <w:rFonts w:ascii="Times New Roman" w:hAnsi="Times New Roman"/>
          <w:szCs w:val="24"/>
        </w:rPr>
        <w:t xml:space="preserve"> The analytical framework of the study is:</w:t>
      </w:r>
    </w:p>
    <w:p w14:paraId="2496E127" w14:textId="77777777" w:rsidR="00517C7B" w:rsidRPr="005C5110" w:rsidRDefault="00517C7B" w:rsidP="00560F94">
      <w:pPr>
        <w:pStyle w:val="NoSpacing"/>
        <w:jc w:val="both"/>
        <w:rPr>
          <w:rFonts w:ascii="Times New Roman" w:hAnsi="Times New Roman"/>
          <w:szCs w:val="24"/>
        </w:rPr>
      </w:pPr>
    </w:p>
    <w:p w14:paraId="4B485096" w14:textId="77777777" w:rsidR="00517C7B" w:rsidRPr="005C5110" w:rsidRDefault="00676761" w:rsidP="00560F94">
      <w:pPr>
        <w:pStyle w:val="NoSpacing"/>
        <w:jc w:val="both"/>
        <w:rPr>
          <w:rFonts w:ascii="Times New Roman" w:hAnsi="Times New Roman"/>
          <w:szCs w:val="24"/>
        </w:rPr>
      </w:pPr>
      <w:r>
        <w:rPr>
          <w:rFonts w:ascii="Times New Roman" w:hAnsi="Times New Roman"/>
          <w:noProof/>
          <w:szCs w:val="24"/>
          <w:lang w:val="en-GB" w:eastAsia="en-GB"/>
        </w:rPr>
        <mc:AlternateContent>
          <mc:Choice Requires="wps">
            <w:drawing>
              <wp:anchor distT="0" distB="0" distL="114300" distR="114300" simplePos="0" relativeHeight="251654656" behindDoc="0" locked="0" layoutInCell="1" allowOverlap="1" wp14:anchorId="40269EE4" wp14:editId="24AA55FD">
                <wp:simplePos x="0" y="0"/>
                <wp:positionH relativeFrom="column">
                  <wp:posOffset>-71755</wp:posOffset>
                </wp:positionH>
                <wp:positionV relativeFrom="paragraph">
                  <wp:posOffset>93345</wp:posOffset>
                </wp:positionV>
                <wp:extent cx="2035175" cy="313690"/>
                <wp:effectExtent l="13970" t="7620" r="8255" b="12065"/>
                <wp:wrapNone/>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175" cy="313690"/>
                        </a:xfrm>
                        <a:prstGeom prst="rect">
                          <a:avLst/>
                        </a:prstGeom>
                        <a:solidFill>
                          <a:srgbClr val="FFFFFF"/>
                        </a:solidFill>
                        <a:ln w="9525">
                          <a:solidFill>
                            <a:srgbClr val="000000"/>
                          </a:solidFill>
                          <a:miter lim="800000"/>
                          <a:headEnd/>
                          <a:tailEnd/>
                        </a:ln>
                      </wps:spPr>
                      <wps:txbx>
                        <w:txbxContent>
                          <w:p w14:paraId="03298247" w14:textId="77777777" w:rsidR="004866BD" w:rsidRDefault="004866BD" w:rsidP="00517C7B">
                            <w:r>
                              <w:t>Border security threats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5.65pt;margin-top:7.35pt;width:160.25pt;height:24.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">
                <v:textbox>
                  <w:txbxContent>
                    <w:p w:rsidR="004866BD" w:rsidRDefault="004866BD" w:rsidP="00517C7B">
                      <w:r>
                        <w:t>Border security threats</w:t>
                      </w:r>
                    </w:p>
                  </w:txbxContent>
                </v:textbox>
              </v:shape>
            </w:pict>
          </mc:Fallback>
        </mc:AlternateContent>
      </w:r>
    </w:p>
    <w:p w14:paraId="304865E8" w14:textId="77777777" w:rsidR="00517C7B" w:rsidRPr="005C5110" w:rsidRDefault="00676761" w:rsidP="00560F94">
      <w:pPr>
        <w:pStyle w:val="NoSpacing"/>
        <w:jc w:val="both"/>
        <w:rPr>
          <w:rFonts w:ascii="Times New Roman" w:hAnsi="Times New Roman"/>
          <w:szCs w:val="24"/>
        </w:rPr>
      </w:pPr>
      <w:r>
        <w:rPr>
          <w:rFonts w:ascii="Times New Roman" w:hAnsi="Times New Roman"/>
          <w:noProof/>
          <w:szCs w:val="24"/>
          <w:lang w:val="en-GB" w:eastAsia="en-GB"/>
        </w:rPr>
        <mc:AlternateContent>
          <mc:Choice Requires="wps">
            <w:drawing>
              <wp:anchor distT="0" distB="0" distL="114300" distR="114300" simplePos="0" relativeHeight="251652608" behindDoc="0" locked="0" layoutInCell="1" allowOverlap="1" wp14:anchorId="35B1977D" wp14:editId="790D624F">
                <wp:simplePos x="0" y="0"/>
                <wp:positionH relativeFrom="column">
                  <wp:posOffset>4993005</wp:posOffset>
                </wp:positionH>
                <wp:positionV relativeFrom="paragraph">
                  <wp:posOffset>195580</wp:posOffset>
                </wp:positionV>
                <wp:extent cx="1057910" cy="1729740"/>
                <wp:effectExtent l="11430" t="8890" r="6985" b="13970"/>
                <wp:wrapNone/>
                <wp:docPr id="1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910" cy="1729740"/>
                        </a:xfrm>
                        <a:prstGeom prst="rect">
                          <a:avLst/>
                        </a:prstGeom>
                        <a:solidFill>
                          <a:srgbClr val="FFFFFF"/>
                        </a:solidFill>
                        <a:ln w="9525">
                          <a:solidFill>
                            <a:srgbClr val="000000"/>
                          </a:solidFill>
                          <a:miter lim="800000"/>
                          <a:headEnd/>
                          <a:tailEnd/>
                        </a:ln>
                      </wps:spPr>
                      <wps:txbx>
                        <w:txbxContent>
                          <w:p w14:paraId="09548700" w14:textId="77777777" w:rsidR="004866BD" w:rsidRDefault="004866BD" w:rsidP="00517C7B">
                            <w:r>
                              <w:t xml:space="preserve">Ensuring National Security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left:0;text-align:left;margin-left:393.15pt;margin-top:15.4pt;width:83.3pt;height:136.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">
                <v:textbox style="layout-flow:vertical;mso-layout-flow-alt:bottom-to-top">
                  <w:txbxContent>
                    <w:p w:rsidR="004866BD" w:rsidRDefault="004866BD" w:rsidP="00517C7B">
                      <w:r>
                        <w:t xml:space="preserve">Ensuring National Security </w:t>
                      </w:r>
                    </w:p>
                  </w:txbxContent>
                </v:textbox>
              </v:shape>
            </w:pict>
          </mc:Fallback>
        </mc:AlternateContent>
      </w:r>
      <w:r>
        <w:rPr>
          <w:rFonts w:ascii="Times New Roman" w:hAnsi="Times New Roman"/>
          <w:noProof/>
          <w:szCs w:val="24"/>
          <w:lang w:val="en-GB" w:eastAsia="en-GB"/>
        </w:rPr>
        <mc:AlternateContent>
          <mc:Choice Requires="wps">
            <w:drawing>
              <wp:anchor distT="0" distB="0" distL="114300" distR="114300" simplePos="0" relativeHeight="251653632" behindDoc="0" locked="0" layoutInCell="1" allowOverlap="1" wp14:anchorId="118170FB" wp14:editId="2DD7FF76">
                <wp:simplePos x="0" y="0"/>
                <wp:positionH relativeFrom="column">
                  <wp:posOffset>2887345</wp:posOffset>
                </wp:positionH>
                <wp:positionV relativeFrom="paragraph">
                  <wp:posOffset>176530</wp:posOffset>
                </wp:positionV>
                <wp:extent cx="1075055" cy="1729740"/>
                <wp:effectExtent l="10795" t="8890" r="9525" b="13970"/>
                <wp:wrapNone/>
                <wp:docPr id="1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1729740"/>
                        </a:xfrm>
                        <a:prstGeom prst="rect">
                          <a:avLst/>
                        </a:prstGeom>
                        <a:solidFill>
                          <a:srgbClr val="FFFFFF"/>
                        </a:solidFill>
                        <a:ln w="9525">
                          <a:solidFill>
                            <a:srgbClr val="000000"/>
                          </a:solidFill>
                          <a:miter lim="800000"/>
                          <a:headEnd/>
                          <a:tailEnd/>
                        </a:ln>
                      </wps:spPr>
                      <wps:txbx>
                        <w:txbxContent>
                          <w:p w14:paraId="474E295C" w14:textId="77777777" w:rsidR="004866BD" w:rsidRDefault="004866BD" w:rsidP="00517C7B">
                            <w:r>
                              <w:t xml:space="preserve">Islamic value-induced national identity and resistance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left:0;text-align:left;margin-left:227.35pt;margin-top:13.9pt;width:84.65pt;height:136.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">
                <v:textbox style="layout-flow:vertical;mso-layout-flow-alt:bottom-to-top">
                  <w:txbxContent>
                    <w:p w:rsidR="004866BD" w:rsidRDefault="004866BD" w:rsidP="00517C7B">
                      <w:r>
                        <w:t xml:space="preserve">Islamic value-induced national identity and resistance </w:t>
                      </w:r>
                    </w:p>
                  </w:txbxContent>
                </v:textbox>
              </v:shape>
            </w:pict>
          </mc:Fallback>
        </mc:AlternateContent>
      </w:r>
      <w:r>
        <w:rPr>
          <w:rFonts w:ascii="Times New Roman" w:hAnsi="Times New Roman"/>
          <w:noProof/>
          <w:szCs w:val="24"/>
          <w:lang w:val="en-GB" w:eastAsia="en-GB"/>
        </w:rPr>
        <mc:AlternateContent>
          <mc:Choice Requires="wps">
            <w:drawing>
              <wp:anchor distT="0" distB="0" distL="114300" distR="114300" simplePos="0" relativeHeight="251655680" behindDoc="0" locked="0" layoutInCell="1" allowOverlap="1" wp14:anchorId="52702723" wp14:editId="339A3851">
                <wp:simplePos x="0" y="0"/>
                <wp:positionH relativeFrom="column">
                  <wp:posOffset>1963420</wp:posOffset>
                </wp:positionH>
                <wp:positionV relativeFrom="paragraph">
                  <wp:posOffset>18415</wp:posOffset>
                </wp:positionV>
                <wp:extent cx="923925" cy="394970"/>
                <wp:effectExtent l="10795" t="12700" r="36830" b="59055"/>
                <wp:wrapNone/>
                <wp:docPr id="12"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3949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4C8F8E" id="_x0000_t32" coordsize="21600,21600" o:spt="32" o:oned="t" path="m,l21600,21600e" filled="f">
                <v:path arrowok="t" fillok="f" o:connecttype="none"/>
                <o:lock v:ext="edit" shapetype="t"/>
              </v:shapetype>
              <v:shape id="AutoShape 20" o:spid="_x0000_s1026" type="#_x0000_t32" style="position:absolute;margin-left:154.6pt;margin-top:1.45pt;width:72.75pt;height:31.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">
                <v:stroke endarrow="block"/>
              </v:shape>
            </w:pict>
          </mc:Fallback>
        </mc:AlternateContent>
      </w:r>
    </w:p>
    <w:p w14:paraId="647A3FD5" w14:textId="77777777" w:rsidR="00517C7B" w:rsidRPr="005C5110" w:rsidRDefault="00676761" w:rsidP="00560F94">
      <w:pPr>
        <w:pStyle w:val="NoSpacing"/>
        <w:jc w:val="both"/>
        <w:rPr>
          <w:rFonts w:ascii="Times New Roman" w:hAnsi="Times New Roman"/>
          <w:szCs w:val="24"/>
        </w:rPr>
      </w:pPr>
      <w:r>
        <w:rPr>
          <w:rFonts w:ascii="Times New Roman" w:hAnsi="Times New Roman"/>
          <w:noProof/>
          <w:szCs w:val="24"/>
          <w:lang w:val="en-GB" w:eastAsia="en-GB"/>
        </w:rPr>
        <mc:AlternateContent>
          <mc:Choice Requires="wps">
            <w:drawing>
              <wp:anchor distT="0" distB="0" distL="114300" distR="114300" simplePos="0" relativeHeight="251656704" behindDoc="0" locked="0" layoutInCell="1" allowOverlap="1" wp14:anchorId="3E6F43A8" wp14:editId="4D8361C4">
                <wp:simplePos x="0" y="0"/>
                <wp:positionH relativeFrom="column">
                  <wp:posOffset>1963420</wp:posOffset>
                </wp:positionH>
                <wp:positionV relativeFrom="paragraph">
                  <wp:posOffset>195580</wp:posOffset>
                </wp:positionV>
                <wp:extent cx="923925" cy="277495"/>
                <wp:effectExtent l="10795" t="12700" r="36830" b="62230"/>
                <wp:wrapNone/>
                <wp:docPr id="8"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277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2E43C5" id="AutoShape 21" o:spid="_x0000_s1026" type="#_x0000_t32" style="position:absolute;margin-left:154.6pt;margin-top:15.4pt;width:72.75pt;height:21.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">
                <v:stroke endarrow="block"/>
              </v:shape>
            </w:pict>
          </mc:Fallback>
        </mc:AlternateContent>
      </w:r>
      <w:r>
        <w:rPr>
          <w:rFonts w:ascii="Times New Roman" w:hAnsi="Times New Roman"/>
          <w:noProof/>
          <w:szCs w:val="24"/>
          <w:lang w:val="en-GB" w:eastAsia="en-GB"/>
        </w:rPr>
        <mc:AlternateContent>
          <mc:Choice Requires="wps">
            <w:drawing>
              <wp:anchor distT="0" distB="0" distL="114300" distR="114300" simplePos="0" relativeHeight="251657728" behindDoc="0" locked="0" layoutInCell="1" allowOverlap="1" wp14:anchorId="444A7EF5" wp14:editId="78F56646">
                <wp:simplePos x="0" y="0"/>
                <wp:positionH relativeFrom="column">
                  <wp:posOffset>-71755</wp:posOffset>
                </wp:positionH>
                <wp:positionV relativeFrom="paragraph">
                  <wp:posOffset>52070</wp:posOffset>
                </wp:positionV>
                <wp:extent cx="2035175" cy="313690"/>
                <wp:effectExtent l="13970" t="12065" r="8255" b="762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175" cy="313690"/>
                        </a:xfrm>
                        <a:prstGeom prst="rect">
                          <a:avLst/>
                        </a:prstGeom>
                        <a:solidFill>
                          <a:srgbClr val="FFFFFF"/>
                        </a:solidFill>
                        <a:ln w="9525">
                          <a:solidFill>
                            <a:srgbClr val="000000"/>
                          </a:solidFill>
                          <a:miter lim="800000"/>
                          <a:headEnd/>
                          <a:tailEnd/>
                        </a:ln>
                      </wps:spPr>
                      <wps:txbx>
                        <w:txbxContent>
                          <w:p w14:paraId="30B01778" w14:textId="77777777" w:rsidR="004866BD" w:rsidRDefault="004866BD" w:rsidP="00517C7B">
                            <w:r>
                              <w:t>Political stability threats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left:0;text-align:left;margin-left:-5.65pt;margin-top:4.1pt;width:160.25pt;height:24.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">
                <v:textbox>
                  <w:txbxContent>
                    <w:p w:rsidR="004866BD" w:rsidRDefault="004866BD" w:rsidP="00517C7B">
                      <w:r>
                        <w:t>Political stability threats</w:t>
                      </w:r>
                    </w:p>
                  </w:txbxContent>
                </v:textbox>
              </v:shape>
            </w:pict>
          </mc:Fallback>
        </mc:AlternateContent>
      </w:r>
    </w:p>
    <w:p w14:paraId="40EFC451" w14:textId="77777777" w:rsidR="00517C7B" w:rsidRPr="005C5110" w:rsidRDefault="00517C7B" w:rsidP="00560F94">
      <w:pPr>
        <w:pStyle w:val="NoSpacing"/>
        <w:jc w:val="both"/>
        <w:rPr>
          <w:rFonts w:ascii="Times New Roman" w:hAnsi="Times New Roman"/>
          <w:szCs w:val="24"/>
        </w:rPr>
      </w:pPr>
    </w:p>
    <w:p w14:paraId="494B2D85" w14:textId="77777777" w:rsidR="00517C7B" w:rsidRPr="005C5110" w:rsidRDefault="00676761" w:rsidP="00560F94">
      <w:pPr>
        <w:pStyle w:val="NoSpacing"/>
        <w:jc w:val="both"/>
        <w:rPr>
          <w:rFonts w:ascii="Times New Roman" w:hAnsi="Times New Roman"/>
          <w:szCs w:val="24"/>
        </w:rPr>
      </w:pPr>
      <w:r>
        <w:rPr>
          <w:rFonts w:ascii="Times New Roman" w:hAnsi="Times New Roman"/>
          <w:noProof/>
          <w:szCs w:val="24"/>
          <w:lang w:val="en-GB" w:eastAsia="en-GB"/>
        </w:rPr>
        <mc:AlternateContent>
          <mc:Choice Requires="wps">
            <w:drawing>
              <wp:anchor distT="0" distB="0" distL="114300" distR="114300" simplePos="0" relativeHeight="251658752" behindDoc="0" locked="0" layoutInCell="1" allowOverlap="1" wp14:anchorId="7961937F" wp14:editId="2F6469F2">
                <wp:simplePos x="0" y="0"/>
                <wp:positionH relativeFrom="column">
                  <wp:posOffset>3962400</wp:posOffset>
                </wp:positionH>
                <wp:positionV relativeFrom="paragraph">
                  <wp:posOffset>37465</wp:posOffset>
                </wp:positionV>
                <wp:extent cx="1049020" cy="0"/>
                <wp:effectExtent l="9525" t="52705" r="17780" b="6159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9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44690E" id="AutoShape 24" o:spid="_x0000_s1026" type="#_x0000_t32" style="position:absolute;margin-left:312pt;margin-top:2.95pt;width:82.6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kCFNAIAAF4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">
                <v:stroke endarrow="block"/>
              </v:shape>
            </w:pict>
          </mc:Fallback>
        </mc:AlternateContent>
      </w:r>
      <w:r>
        <w:rPr>
          <w:rFonts w:ascii="Times New Roman" w:hAnsi="Times New Roman"/>
          <w:noProof/>
          <w:szCs w:val="24"/>
          <w:lang w:val="en-GB" w:eastAsia="en-GB"/>
        </w:rPr>
        <mc:AlternateContent>
          <mc:Choice Requires="wps">
            <w:drawing>
              <wp:anchor distT="0" distB="0" distL="114300" distR="114300" simplePos="0" relativeHeight="251659776" behindDoc="0" locked="0" layoutInCell="1" allowOverlap="1" wp14:anchorId="3A4137AA" wp14:editId="73014AEC">
                <wp:simplePos x="0" y="0"/>
                <wp:positionH relativeFrom="column">
                  <wp:posOffset>-71755</wp:posOffset>
                </wp:positionH>
                <wp:positionV relativeFrom="paragraph">
                  <wp:posOffset>82550</wp:posOffset>
                </wp:positionV>
                <wp:extent cx="2035175" cy="313690"/>
                <wp:effectExtent l="13970" t="12065" r="8255" b="762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175" cy="313690"/>
                        </a:xfrm>
                        <a:prstGeom prst="rect">
                          <a:avLst/>
                        </a:prstGeom>
                        <a:solidFill>
                          <a:srgbClr val="FFFFFF"/>
                        </a:solidFill>
                        <a:ln w="9525">
                          <a:solidFill>
                            <a:srgbClr val="000000"/>
                          </a:solidFill>
                          <a:miter lim="800000"/>
                          <a:headEnd/>
                          <a:tailEnd/>
                        </a:ln>
                      </wps:spPr>
                      <wps:txbx>
                        <w:txbxContent>
                          <w:p w14:paraId="6AB0A093" w14:textId="77777777" w:rsidR="004866BD" w:rsidRDefault="004866BD" w:rsidP="00517C7B">
                            <w:r>
                              <w:t>Economic security threats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5.65pt;margin-top:6.5pt;width:160.25pt;height:24.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">
                <v:textbox>
                  <w:txbxContent>
                    <w:p w:rsidR="004866BD" w:rsidRDefault="004866BD" w:rsidP="00517C7B">
                      <w:r>
                        <w:t>Economic security threats</w:t>
                      </w:r>
                    </w:p>
                  </w:txbxContent>
                </v:textbox>
              </v:shape>
            </w:pict>
          </mc:Fallback>
        </mc:AlternateContent>
      </w:r>
    </w:p>
    <w:p w14:paraId="641E15D7" w14:textId="77777777" w:rsidR="00517C7B" w:rsidRPr="005C5110" w:rsidRDefault="00676761" w:rsidP="00560F94">
      <w:pPr>
        <w:pStyle w:val="NoSpacing"/>
        <w:jc w:val="both"/>
        <w:rPr>
          <w:rFonts w:ascii="Times New Roman" w:hAnsi="Times New Roman"/>
          <w:szCs w:val="24"/>
        </w:rPr>
      </w:pPr>
      <w:r>
        <w:rPr>
          <w:rFonts w:ascii="Times New Roman" w:hAnsi="Times New Roman"/>
          <w:noProof/>
          <w:szCs w:val="24"/>
          <w:lang w:val="en-GB" w:eastAsia="en-GB"/>
        </w:rPr>
        <mc:AlternateContent>
          <mc:Choice Requires="wps">
            <w:drawing>
              <wp:anchor distT="0" distB="0" distL="114300" distR="114300" simplePos="0" relativeHeight="251660800" behindDoc="0" locked="0" layoutInCell="1" allowOverlap="1" wp14:anchorId="13A43B98" wp14:editId="1E8EF370">
                <wp:simplePos x="0" y="0"/>
                <wp:positionH relativeFrom="column">
                  <wp:posOffset>1963420</wp:posOffset>
                </wp:positionH>
                <wp:positionV relativeFrom="paragraph">
                  <wp:posOffset>-635</wp:posOffset>
                </wp:positionV>
                <wp:extent cx="923925" cy="53340"/>
                <wp:effectExtent l="10795" t="56515" r="17780" b="1397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3925" cy="53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0534A5" id="AutoShape 23" o:spid="_x0000_s1026" type="#_x0000_t32" style="position:absolute;margin-left:154.6pt;margin-top:-.05pt;width:72.75pt;height:4.2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">
                <v:stroke endarrow="block"/>
              </v:shape>
            </w:pict>
          </mc:Fallback>
        </mc:AlternateContent>
      </w:r>
      <w:r>
        <w:rPr>
          <w:rFonts w:ascii="Times New Roman" w:hAnsi="Times New Roman"/>
          <w:noProof/>
          <w:szCs w:val="24"/>
          <w:lang w:val="en-GB" w:eastAsia="en-GB"/>
        </w:rPr>
        <mc:AlternateContent>
          <mc:Choice Requires="wps">
            <w:drawing>
              <wp:anchor distT="0" distB="0" distL="114300" distR="114300" simplePos="0" relativeHeight="251661824" behindDoc="0" locked="0" layoutInCell="1" allowOverlap="1" wp14:anchorId="6D1DD285" wp14:editId="2C22396B">
                <wp:simplePos x="0" y="0"/>
                <wp:positionH relativeFrom="column">
                  <wp:posOffset>1963420</wp:posOffset>
                </wp:positionH>
                <wp:positionV relativeFrom="paragraph">
                  <wp:posOffset>178435</wp:posOffset>
                </wp:positionV>
                <wp:extent cx="923925" cy="340360"/>
                <wp:effectExtent l="10795" t="54610" r="36830" b="5080"/>
                <wp:wrapNone/>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3925" cy="340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45C7D8" id="AutoShape 22" o:spid="_x0000_s1026" type="#_x0000_t32" style="position:absolute;margin-left:154.6pt;margin-top:14.05pt;width:72.75pt;height:26.8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">
                <v:stroke endarrow="block"/>
              </v:shape>
            </w:pict>
          </mc:Fallback>
        </mc:AlternateContent>
      </w:r>
      <w:r>
        <w:rPr>
          <w:rFonts w:ascii="Times New Roman" w:hAnsi="Times New Roman"/>
          <w:noProof/>
          <w:szCs w:val="24"/>
          <w:lang w:val="en-GB" w:eastAsia="en-GB"/>
        </w:rPr>
        <mc:AlternateContent>
          <mc:Choice Requires="wps">
            <w:drawing>
              <wp:anchor distT="0" distB="0" distL="114300" distR="114300" simplePos="0" relativeHeight="251662848" behindDoc="0" locked="0" layoutInCell="1" allowOverlap="1" wp14:anchorId="38019683" wp14:editId="2FF7F4DC">
                <wp:simplePos x="0" y="0"/>
                <wp:positionH relativeFrom="column">
                  <wp:posOffset>-71755</wp:posOffset>
                </wp:positionH>
                <wp:positionV relativeFrom="paragraph">
                  <wp:posOffset>339725</wp:posOffset>
                </wp:positionV>
                <wp:extent cx="2035175" cy="313690"/>
                <wp:effectExtent l="13970" t="6350" r="8255" b="13335"/>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175" cy="313690"/>
                        </a:xfrm>
                        <a:prstGeom prst="rect">
                          <a:avLst/>
                        </a:prstGeom>
                        <a:solidFill>
                          <a:srgbClr val="FFFFFF"/>
                        </a:solidFill>
                        <a:ln w="9525">
                          <a:solidFill>
                            <a:srgbClr val="000000"/>
                          </a:solidFill>
                          <a:miter lim="800000"/>
                          <a:headEnd/>
                          <a:tailEnd/>
                        </a:ln>
                      </wps:spPr>
                      <wps:txbx>
                        <w:txbxContent>
                          <w:p w14:paraId="332888D4" w14:textId="77777777" w:rsidR="004866BD" w:rsidRDefault="004866BD" w:rsidP="00517C7B">
                            <w:r>
                              <w:t>Ecological security threats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5.65pt;margin-top:26.75pt;width:160.25pt;height:2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">
                <v:textbox>
                  <w:txbxContent>
                    <w:p w:rsidR="004866BD" w:rsidRDefault="004866BD" w:rsidP="00517C7B">
                      <w:r>
                        <w:t>Ecological security threats</w:t>
                      </w:r>
                    </w:p>
                  </w:txbxContent>
                </v:textbox>
              </v:shape>
            </w:pict>
          </mc:Fallback>
        </mc:AlternateContent>
      </w:r>
    </w:p>
    <w:p w14:paraId="7138C0BB" w14:textId="77777777" w:rsidR="00517C7B" w:rsidRPr="005C5110" w:rsidRDefault="00517C7B" w:rsidP="00560F94">
      <w:pPr>
        <w:pStyle w:val="NoSpacing"/>
        <w:jc w:val="both"/>
        <w:rPr>
          <w:rFonts w:ascii="Times New Roman" w:hAnsi="Times New Roman"/>
          <w:szCs w:val="24"/>
        </w:rPr>
      </w:pPr>
    </w:p>
    <w:p w14:paraId="2946A7CB" w14:textId="77777777" w:rsidR="00356FAA" w:rsidRPr="005C5110" w:rsidRDefault="00077D56" w:rsidP="00560F94">
      <w:pPr>
        <w:pStyle w:val="NoSpacing"/>
        <w:jc w:val="both"/>
        <w:rPr>
          <w:rFonts w:ascii="Times New Roman" w:hAnsi="Times New Roman"/>
          <w:b/>
          <w:sz w:val="28"/>
          <w:szCs w:val="24"/>
        </w:rPr>
      </w:pPr>
      <w:r w:rsidRPr="005C5110">
        <w:rPr>
          <w:rFonts w:ascii="Times New Roman" w:hAnsi="Times New Roman"/>
          <w:b/>
          <w:sz w:val="28"/>
          <w:szCs w:val="24"/>
        </w:rPr>
        <w:t xml:space="preserve">National Identity of </w:t>
      </w:r>
      <w:r w:rsidR="00356FAA" w:rsidRPr="005C5110">
        <w:rPr>
          <w:rFonts w:ascii="Times New Roman" w:hAnsi="Times New Roman"/>
          <w:b/>
          <w:sz w:val="28"/>
          <w:szCs w:val="24"/>
        </w:rPr>
        <w:t xml:space="preserve">Bangladesh: </w:t>
      </w:r>
      <w:r w:rsidRPr="005C5110">
        <w:rPr>
          <w:rFonts w:ascii="Times New Roman" w:hAnsi="Times New Roman"/>
          <w:b/>
          <w:sz w:val="28"/>
          <w:szCs w:val="24"/>
        </w:rPr>
        <w:t>Islam Vs Secularism battleground</w:t>
      </w:r>
    </w:p>
    <w:p w14:paraId="169FD2EB" w14:textId="77777777" w:rsidR="00F8670B" w:rsidRPr="005C5110" w:rsidRDefault="00077D56" w:rsidP="00560F94">
      <w:pPr>
        <w:pStyle w:val="NoSpacing"/>
        <w:jc w:val="both"/>
        <w:rPr>
          <w:rFonts w:ascii="Times New Roman" w:hAnsi="Times New Roman"/>
          <w:szCs w:val="24"/>
        </w:rPr>
      </w:pPr>
      <w:r w:rsidRPr="005C5110">
        <w:rPr>
          <w:rFonts w:ascii="Times New Roman" w:hAnsi="Times New Roman"/>
          <w:szCs w:val="24"/>
        </w:rPr>
        <w:t>Identity may be an essential component of a nation, but it remains an essentially contested concept within political theory. Language, religion, culture, shared history, ethnicity or citizenship ha</w:t>
      </w:r>
      <w:r w:rsidR="00590EA0">
        <w:rPr>
          <w:rFonts w:ascii="Times New Roman" w:hAnsi="Times New Roman"/>
          <w:szCs w:val="24"/>
        </w:rPr>
        <w:t>ve</w:t>
      </w:r>
      <w:r w:rsidRPr="005C5110">
        <w:rPr>
          <w:rFonts w:ascii="Times New Roman" w:hAnsi="Times New Roman"/>
          <w:szCs w:val="24"/>
        </w:rPr>
        <w:t xml:space="preserve"> each been variously upheld to provide the foundation that gives rise to the feeling of nationhood</w:t>
      </w:r>
      <w:r w:rsidR="00230805"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230805" w:rsidRPr="005C5110">
        <w:rPr>
          <w:rFonts w:ascii="Times New Roman" w:hAnsi="Times New Roman"/>
          <w:szCs w:val="24"/>
        </w:rPr>
        <w:instrText>ADDIN CSL_CITATION {"citationItems":[{"id":"ITEM-1","itemData":{"author":[{"dropping-particle":"","family":"Sen","given":"Amartya","non-dropping-particle":"","parse-names":false,"suffix":""}],"id":"ITEM-1","issued":{"date-parts":[["2006"]]},"publisher":"W. W. Norton","publisher-place":"New York","title":"Identity and Violence: the Illusion of Destiny","type":"book"},"uris":["http://www.mendeley.com/documents/?uuid=4e05afc3-bf4c-4e14-90a3-b08f9997a1ca"]}],"mendeley":{"formattedCitation":"(Sen, 2006)","plainTextFormattedCitation":"(Sen, 2006)","previouslyFormattedCitation":"(Sen, 2006)"},"properties":{"noteIndex":0},"schema":"https://github.com/citation-style-language/schema/raw/master/csl-citation.json"}</w:instrText>
      </w:r>
      <w:r w:rsidR="00EE3529" w:rsidRPr="005C5110">
        <w:rPr>
          <w:rFonts w:ascii="Times New Roman" w:hAnsi="Times New Roman"/>
          <w:szCs w:val="24"/>
        </w:rPr>
        <w:fldChar w:fldCharType="separate"/>
      </w:r>
      <w:r w:rsidR="00230805" w:rsidRPr="005C5110">
        <w:rPr>
          <w:rFonts w:ascii="Times New Roman" w:hAnsi="Times New Roman"/>
          <w:noProof/>
          <w:szCs w:val="24"/>
        </w:rPr>
        <w:t>(Sen, 2006)</w:t>
      </w:r>
      <w:r w:rsidR="00EE3529" w:rsidRPr="005C5110">
        <w:rPr>
          <w:rFonts w:ascii="Times New Roman" w:hAnsi="Times New Roman"/>
          <w:szCs w:val="24"/>
        </w:rPr>
        <w:fldChar w:fldCharType="end"/>
      </w:r>
      <w:r w:rsidR="00230805" w:rsidRPr="005C5110">
        <w:rPr>
          <w:rFonts w:ascii="Times New Roman" w:hAnsi="Times New Roman"/>
          <w:szCs w:val="24"/>
        </w:rPr>
        <w:t xml:space="preserve">. </w:t>
      </w:r>
      <w:r w:rsidR="00356FAA" w:rsidRPr="005C5110">
        <w:rPr>
          <w:rFonts w:ascii="Times New Roman" w:hAnsi="Times New Roman"/>
          <w:szCs w:val="24"/>
        </w:rPr>
        <w:t>Ethnically and linguistically Bengali speaking people have been stretched in Bangladesh, Indian West Beng</w:t>
      </w:r>
      <w:r w:rsidR="00841D79" w:rsidRPr="005C5110">
        <w:rPr>
          <w:rFonts w:ascii="Times New Roman" w:hAnsi="Times New Roman"/>
          <w:szCs w:val="24"/>
        </w:rPr>
        <w:t xml:space="preserve">al with significant populations </w:t>
      </w:r>
      <w:r w:rsidR="00356FAA" w:rsidRPr="005C5110">
        <w:rPr>
          <w:rFonts w:ascii="Times New Roman" w:hAnsi="Times New Roman"/>
          <w:szCs w:val="24"/>
        </w:rPr>
        <w:t>in </w:t>
      </w:r>
      <w:hyperlink r:id="rId8" w:tooltip="Arunachal Pradesh" w:history="1">
        <w:r w:rsidRPr="005C5110">
          <w:rPr>
            <w:rFonts w:ascii="Times New Roman" w:hAnsi="Times New Roman"/>
            <w:szCs w:val="24"/>
          </w:rPr>
          <w:t>Arunachal</w:t>
        </w:r>
        <w:r w:rsidR="00841D79" w:rsidRPr="005C5110">
          <w:rPr>
            <w:rFonts w:ascii="Times New Roman" w:hAnsi="Times New Roman"/>
            <w:szCs w:val="24"/>
          </w:rPr>
          <w:t xml:space="preserve"> P</w:t>
        </w:r>
        <w:r w:rsidR="00356FAA" w:rsidRPr="005C5110">
          <w:rPr>
            <w:rFonts w:ascii="Times New Roman" w:hAnsi="Times New Roman"/>
            <w:szCs w:val="24"/>
          </w:rPr>
          <w:t>radesh</w:t>
        </w:r>
      </w:hyperlink>
      <w:r w:rsidR="00356FAA" w:rsidRPr="005C5110">
        <w:rPr>
          <w:rFonts w:ascii="Times New Roman" w:hAnsi="Times New Roman"/>
          <w:szCs w:val="24"/>
        </w:rPr>
        <w:t>, </w:t>
      </w:r>
      <w:hyperlink r:id="rId9" w:tooltip="Delhi" w:history="1">
        <w:r w:rsidR="00356FAA" w:rsidRPr="005C5110">
          <w:rPr>
            <w:rFonts w:ascii="Times New Roman" w:hAnsi="Times New Roman"/>
            <w:szCs w:val="24"/>
          </w:rPr>
          <w:t>Delhi</w:t>
        </w:r>
      </w:hyperlink>
      <w:r w:rsidR="00356FAA" w:rsidRPr="005C5110">
        <w:rPr>
          <w:rFonts w:ascii="Times New Roman" w:hAnsi="Times New Roman"/>
          <w:szCs w:val="24"/>
        </w:rPr>
        <w:t>, </w:t>
      </w:r>
      <w:hyperlink r:id="rId10" w:tooltip="Chhattisgarh" w:history="1">
        <w:r w:rsidR="00841D79" w:rsidRPr="005C5110">
          <w:rPr>
            <w:rFonts w:ascii="Times New Roman" w:hAnsi="Times New Roman"/>
            <w:szCs w:val="24"/>
          </w:rPr>
          <w:t>Chhattisgarh</w:t>
        </w:r>
      </w:hyperlink>
      <w:r w:rsidR="00841D79" w:rsidRPr="005C5110">
        <w:rPr>
          <w:rFonts w:ascii="Times New Roman" w:hAnsi="Times New Roman"/>
          <w:szCs w:val="24"/>
        </w:rPr>
        <w:t>, </w:t>
      </w:r>
      <w:hyperlink r:id="rId11" w:tooltip="Jharkhand" w:history="1">
        <w:r w:rsidR="00841D79" w:rsidRPr="005C5110">
          <w:rPr>
            <w:rFonts w:ascii="Times New Roman" w:hAnsi="Times New Roman"/>
            <w:szCs w:val="24"/>
          </w:rPr>
          <w:t>Jharkhand</w:t>
        </w:r>
      </w:hyperlink>
      <w:r w:rsidR="00841D79" w:rsidRPr="005C5110">
        <w:rPr>
          <w:rFonts w:ascii="Times New Roman" w:hAnsi="Times New Roman"/>
          <w:szCs w:val="24"/>
        </w:rPr>
        <w:t>, </w:t>
      </w:r>
      <w:hyperlink r:id="rId12" w:tooltip="Meghalaya" w:history="1">
        <w:r w:rsidR="00841D79" w:rsidRPr="005C5110">
          <w:rPr>
            <w:rFonts w:ascii="Times New Roman" w:hAnsi="Times New Roman"/>
            <w:szCs w:val="24"/>
          </w:rPr>
          <w:t>Meghalaya</w:t>
        </w:r>
      </w:hyperlink>
      <w:r w:rsidR="00841D79" w:rsidRPr="005C5110">
        <w:rPr>
          <w:rFonts w:ascii="Times New Roman" w:hAnsi="Times New Roman"/>
          <w:szCs w:val="24"/>
        </w:rPr>
        <w:t xml:space="preserve"> and </w:t>
      </w:r>
      <w:hyperlink r:id="rId13" w:tooltip="Mizoram" w:history="1">
        <w:r w:rsidR="00356FAA" w:rsidRPr="005C5110">
          <w:rPr>
            <w:rFonts w:ascii="Times New Roman" w:hAnsi="Times New Roman"/>
            <w:szCs w:val="24"/>
          </w:rPr>
          <w:t>Mizoram</w:t>
        </w:r>
      </w:hyperlink>
      <w:r w:rsidR="00356FAA"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{"citationItems":[{"id":"ITEM-1","itemData":{"author":[{"dropping-particle":"","family":"Ministry of Minority Affairs","given":"","non-dropping-particle":"","parse-names":false,"suffix":""}],"id":"ITEM-1","issued":{"date-parts":[["2016"]]},"publisher-place":"New Delhi","title":"The 50th Report of the Commissioner for Linguistic Minorities in India","type":"report"},"uris":["http://www.mendeley.com/documents/?uuid=355fe014-c054-4f55-a15f-153e54204853"]}],"mendeley":{"formattedCitation":"(Ministry of Minority Affairs, 2016)","plainTextFormattedCitation":"(Ministry of Minority Affairs, 2016)","previouslyFormattedCitation":"(Ministry of Minority Affairs, 2016)"},"properties":{"noteIndex":0},"schema":"https://github.com/citation-style-language/schema/raw/master/csl-citation.json"}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(Ministry of Minority Affairs, 2016)</w:t>
      </w:r>
      <w:r w:rsidR="00EE3529" w:rsidRPr="005C5110">
        <w:rPr>
          <w:rFonts w:ascii="Times New Roman" w:hAnsi="Times New Roman"/>
          <w:szCs w:val="24"/>
        </w:rPr>
        <w:fldChar w:fldCharType="end"/>
      </w:r>
      <w:r w:rsidR="00356FAA" w:rsidRPr="005C5110">
        <w:rPr>
          <w:rFonts w:ascii="Times New Roman" w:hAnsi="Times New Roman"/>
          <w:szCs w:val="24"/>
        </w:rPr>
        <w:t xml:space="preserve"> except the global Bengali Diaspora. </w:t>
      </w:r>
      <w:r w:rsidR="004E6435" w:rsidRPr="005C5110">
        <w:rPr>
          <w:rFonts w:ascii="Times New Roman" w:hAnsi="Times New Roman"/>
          <w:szCs w:val="24"/>
        </w:rPr>
        <w:t xml:space="preserve">Bengal, particularly the low-lying districts in the east and South-east, comparing much of present-day Bangladesh, where Islam found most of its adherents, long remained largely insulated from the cultural influences of northern India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{"citationItems":[{"id":"ITEM-1","itemData":{"author":[{"dropping-particle":"","family":"Ahmed","given":"Rafiuddin","non-dropping-particle":"","parse-names":false,"suffix":""}],"container-title":"Understanding the Bengal Muslims","edition":"First Bang","editor":[{"dropping-particle":"","family":"Ahmed","given":"Rafiuddin","non-dropping-particle":"","parse-names":false,"suffix":""}],"id":"ITEM-1","issued":{"date-parts":[["2001"]]},"publisher":"The University Press Limited","publisher-place":"Dhaka","title":"The Emergence of the Bengal Muslims","type":"chapter"},"locator":"11","uris":["http://www.mendeley.com/documents/?uuid=7c22084e-1459-494e-b0d2-8172e0c41014"]}],"mendeley":{"formattedCitation":"(Ahmed, 2001, p. 11)","manualFormatting":"(Ahmed, 2001)","plainTextFormattedCitation":"(Ahmed, 2001, p. 11)","previouslyFormattedCitation":"(Ahmed, 2001, p. 11)"},"properties":{"noteIndex":0},"schema":"https://github.com/citation-style-language/schema/raw/master/csl-citation.json"}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(Ahmed, 2001)</w:t>
      </w:r>
      <w:r w:rsidR="00EE3529" w:rsidRPr="005C5110">
        <w:rPr>
          <w:rFonts w:ascii="Times New Roman" w:hAnsi="Times New Roman"/>
          <w:szCs w:val="24"/>
        </w:rPr>
        <w:fldChar w:fldCharType="end"/>
      </w:r>
      <w:r w:rsidR="004E6435" w:rsidRPr="005C5110">
        <w:rPr>
          <w:rFonts w:ascii="Times New Roman" w:hAnsi="Times New Roman"/>
          <w:szCs w:val="24"/>
        </w:rPr>
        <w:t xml:space="preserve">. </w:t>
      </w:r>
      <w:r w:rsidR="00F8670B" w:rsidRPr="005C5110">
        <w:rPr>
          <w:rFonts w:ascii="Times New Roman" w:hAnsi="Times New Roman"/>
          <w:szCs w:val="24"/>
        </w:rPr>
        <w:t xml:space="preserve">Since arriving in the region, plausibly as early as the eighth century </w:t>
      </w:r>
      <w:r w:rsidR="00EE3529" w:rsidRPr="005C5110">
        <w:rPr>
          <w:rFonts w:ascii="Times New Roman" w:hAnsi="Times New Roman"/>
          <w:szCs w:val="24"/>
        </w:rPr>
        <w:fldChar w:fldCharType="begin" w:fldLock="1"/>
      </w:r>
      <w:r w:rsidR="00B53767" w:rsidRPr="005C5110">
        <w:rPr>
          <w:rFonts w:ascii="Times New Roman" w:hAnsi="Times New Roman"/>
          <w:szCs w:val="24"/>
        </w:rPr>
        <w:instrText>ADDIN CSL_CITATION {"citationItems":[{"id":"ITEM-1","itemData":{"author":[{"dropping-particle":"","family":"Khan","given":"ZR","non-dropping-particle":"","parse-names":false,"suffix":""}],"container-title":"Asian Survey","id":"ITEM-1","issue":"8","issued":{"date-parts":[["1985"]]},"title":"Islam and Bengali nationalism","type":"article-journal","volume":"25"},"uris":["http://www.mendeley.com/documents/?uuid=16a4a3d0-5b5b-4d91-8c52-ca935592b639"]}],"mendeley":{"formattedCitation":"(Z. Khan, 1985)","plainTextFormattedCitation":"(Z. Khan, 1985)","previouslyFormattedCitation":"(Z. Khan, 1985)"},"properties":{"noteIndex":0},"schema":"https://github.com/citation-style-language/schema/raw/master/csl-citation.json"}</w:instrText>
      </w:r>
      <w:r w:rsidR="00EE3529" w:rsidRPr="005C5110">
        <w:rPr>
          <w:rFonts w:ascii="Times New Roman" w:hAnsi="Times New Roman"/>
          <w:szCs w:val="24"/>
        </w:rPr>
        <w:fldChar w:fldCharType="separate"/>
      </w:r>
      <w:r w:rsidR="00B53767" w:rsidRPr="005C5110">
        <w:rPr>
          <w:rFonts w:ascii="Times New Roman" w:hAnsi="Times New Roman"/>
          <w:noProof/>
          <w:szCs w:val="24"/>
        </w:rPr>
        <w:t>(Z. Khan, 1985)</w:t>
      </w:r>
      <w:r w:rsidR="00EE3529" w:rsidRPr="005C5110">
        <w:rPr>
          <w:rFonts w:ascii="Times New Roman" w:hAnsi="Times New Roman"/>
          <w:szCs w:val="24"/>
        </w:rPr>
        <w:fldChar w:fldCharType="end"/>
      </w:r>
      <w:r w:rsidR="00230805" w:rsidRPr="005C5110">
        <w:rPr>
          <w:rFonts w:ascii="Times New Roman" w:hAnsi="Times New Roman"/>
          <w:szCs w:val="24"/>
        </w:rPr>
        <w:t xml:space="preserve">, </w:t>
      </w:r>
      <w:r w:rsidR="00F8670B" w:rsidRPr="005C5110">
        <w:rPr>
          <w:rFonts w:ascii="Times New Roman" w:hAnsi="Times New Roman"/>
          <w:szCs w:val="24"/>
        </w:rPr>
        <w:t>Islam has played an integral role in establishing an agricultural civilization throughout the then frontier terrain of East Bengal</w:t>
      </w:r>
      <w:r w:rsidR="00DE5070"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3767" w:rsidRPr="005C5110">
        <w:rPr>
          <w:rFonts w:ascii="Times New Roman" w:hAnsi="Times New Roman"/>
          <w:szCs w:val="24"/>
        </w:rPr>
        <w:instrText>ADDIN CSL_CITATION {"citationItems":[{"id":"ITEM-1","itemData":{"author":[{"dropping-particle":"","family":"Eaton","given":"Richard M.","non-dropping-particle":"","parse-names":false,"suffix":""}],"id":"ITEM-1","issued":{"date-parts":[["1993"]]},"publisher":"University of California Press","publisher-place":"Berkeley","title":"The Rise of Islam and the Bengal frontier 1204-1760","type":"book"},"uris":["http://www.mendeley.com/documents/?uuid=901ee5a7-f5d5-44c0-935d-b32b16e43704"]},{"id":"ITEM-2","itemData":{"author":[{"dropping-particle":"","family":"Khan","given":"ZR","non-dropping-particle":"","parse-names":false,"suffix":""}],"container-title":"Asian Survey","id":"ITEM-2","issue":"8","issued":{"date-parts":[["1985"]]},"title":"Islam and Bengali nationalism","type":"article-journal","volume":"25"},"uris":["http://www.mendeley.com/documents/?uuid=16a4a3d0-5b5b-4d91-8c52-ca935592b639"]}],"mendeley":{"formattedCitation":"(Eaton, 1993; Z. Khan, 1985)","plainTextFormattedCitation":"(Eaton, 1993; Z. Khan, 1985)","previouslyFormattedCitation":"(Eaton, 1993; Z. Khan, 1985)"},"properties":{"noteIndex":0},"schema":"https://github.com/citation-style-language/schema/raw/master/csl-citation.json"}</w:instrText>
      </w:r>
      <w:r w:rsidR="00EE3529" w:rsidRPr="005C5110">
        <w:rPr>
          <w:rFonts w:ascii="Times New Roman" w:hAnsi="Times New Roman"/>
          <w:szCs w:val="24"/>
        </w:rPr>
        <w:fldChar w:fldCharType="separate"/>
      </w:r>
      <w:r w:rsidR="00B53767" w:rsidRPr="005C5110">
        <w:rPr>
          <w:rFonts w:ascii="Times New Roman" w:hAnsi="Times New Roman"/>
          <w:noProof/>
          <w:szCs w:val="24"/>
        </w:rPr>
        <w:t>(Eaton, 1993; Z. Khan, 1985)</w:t>
      </w:r>
      <w:r w:rsidR="00EE3529" w:rsidRPr="005C5110">
        <w:rPr>
          <w:rFonts w:ascii="Times New Roman" w:hAnsi="Times New Roman"/>
          <w:szCs w:val="24"/>
        </w:rPr>
        <w:fldChar w:fldCharType="end"/>
      </w:r>
      <w:r w:rsidR="00DE5070" w:rsidRPr="005C5110">
        <w:rPr>
          <w:rFonts w:ascii="Times New Roman" w:hAnsi="Times New Roman"/>
          <w:szCs w:val="24"/>
        </w:rPr>
        <w:t xml:space="preserve">. </w:t>
      </w:r>
      <w:r w:rsidR="00F8670B" w:rsidRPr="005C5110">
        <w:rPr>
          <w:rFonts w:ascii="Times New Roman" w:hAnsi="Times New Roman"/>
          <w:szCs w:val="24"/>
        </w:rPr>
        <w:t xml:space="preserve">By the seventeenth century, Islam took a solid ground in Bangladesh largely through Arab traders, the Sufis, and saints; however, its nature and manifestation have not been </w:t>
      </w:r>
      <w:r w:rsidR="00590EA0">
        <w:rPr>
          <w:rFonts w:ascii="Times New Roman" w:hAnsi="Times New Roman"/>
          <w:szCs w:val="24"/>
        </w:rPr>
        <w:t xml:space="preserve">the </w:t>
      </w:r>
      <w:r w:rsidR="00F8670B" w:rsidRPr="005C5110">
        <w:rPr>
          <w:rFonts w:ascii="Times New Roman" w:hAnsi="Times New Roman"/>
          <w:szCs w:val="24"/>
        </w:rPr>
        <w:t>same throughout the ages.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{"citationItems":[{"id":"ITEM-1","itemData":{"DOI":"10.3390/socsci7030037","author":[{"dropping-particle":"","family":"Islam","given":"Md Nazrul","non-dropping-particle":"","parse-names":false,"suffix":""},{"dropping-particle":"","family":"Islam","given":"Md Saidul","non-dropping-particle":"","parse-names":false,"suffix":""}],"container-title":"Social Sciences","id":"ITEM-1","issue":"37","issued":{"date-parts":[["2018"]]},"title":"Islam, Politics and Secularism in Bangladesh: Contesting the Dominant Narratives","type":"article-journal","volume":"7"},"uris":["http://www.mendeley.com/documents/?uuid=1dd7af8d-8816-4631-8158-8493d8375e6c"]}],"mendeley":{"formattedCitation":"(M. N. Islam &amp; Islam, 2018)","manualFormatting":"Islam and Islam 2018)","plainTextFormattedCitation":"(M. N. Islam &amp; Islam, 2018)","previouslyFormattedCitation":"(M. N. Islam &amp; Islam, 2018)"},"properties":{"noteIndex":0},"schema":"https://github.com/citation-style-language/schema/raw/master/csl-citation.json"}</w:instrText>
      </w:r>
      <w:r w:rsidR="00EE3529" w:rsidRPr="005C5110">
        <w:rPr>
          <w:rFonts w:ascii="Times New Roman" w:hAnsi="Times New Roman"/>
          <w:szCs w:val="24"/>
        </w:rPr>
        <w:fldChar w:fldCharType="separate"/>
      </w:r>
      <w:r w:rsidR="00F8670B" w:rsidRPr="005C5110">
        <w:rPr>
          <w:rFonts w:ascii="Times New Roman" w:hAnsi="Times New Roman"/>
          <w:noProof/>
          <w:szCs w:val="24"/>
        </w:rPr>
        <w:t>Islam and Islam 2018)</w:t>
      </w:r>
      <w:r w:rsidR="00EE3529" w:rsidRPr="005C5110">
        <w:rPr>
          <w:rFonts w:ascii="Times New Roman" w:hAnsi="Times New Roman"/>
          <w:szCs w:val="24"/>
        </w:rPr>
        <w:fldChar w:fldCharType="end"/>
      </w:r>
      <w:r w:rsidR="00F8670B" w:rsidRPr="005C5110">
        <w:rPr>
          <w:rFonts w:ascii="Times New Roman" w:hAnsi="Times New Roman"/>
          <w:szCs w:val="24"/>
        </w:rPr>
        <w:t xml:space="preserve">. </w:t>
      </w:r>
    </w:p>
    <w:p w14:paraId="0C6B2F61" w14:textId="77777777" w:rsidR="00356FAA" w:rsidRPr="005C5110" w:rsidRDefault="00356FAA" w:rsidP="00560F94">
      <w:pPr>
        <w:pStyle w:val="NoSpacing"/>
        <w:jc w:val="both"/>
        <w:rPr>
          <w:rFonts w:ascii="Times New Roman" w:hAnsi="Times New Roman"/>
          <w:szCs w:val="24"/>
        </w:rPr>
      </w:pPr>
      <w:r w:rsidRPr="005C5110">
        <w:rPr>
          <w:rFonts w:ascii="Times New Roman" w:hAnsi="Times New Roman"/>
          <w:szCs w:val="24"/>
        </w:rPr>
        <w:t>During the colonial period, Islamic renaissance movements consolidated political Islam in Bengal and made profound impacts on the sociopolitical and cultural landscapes of the Bengal Muslim society.</w:t>
      </w:r>
      <w:r w:rsidR="00077D56" w:rsidRPr="005C5110">
        <w:rPr>
          <w:rFonts w:ascii="Times New Roman" w:hAnsi="Times New Roman"/>
          <w:szCs w:val="24"/>
        </w:rPr>
        <w:t>”</w:t>
      </w:r>
      <w:r w:rsidR="00F5050F" w:rsidRPr="005C5110">
        <w:rPr>
          <w:rFonts w:ascii="Times New Roman" w:hAnsi="Times New Roman"/>
          <w:szCs w:val="24"/>
        </w:rPr>
        <w:t xml:space="preserve"> </w:t>
      </w:r>
      <w:r w:rsidR="00590EA0">
        <w:rPr>
          <w:rFonts w:ascii="Times New Roman" w:hAnsi="Times New Roman"/>
          <w:szCs w:val="24"/>
        </w:rPr>
        <w:t>Despite</w:t>
      </w:r>
      <w:r w:rsidR="00CF5B5D" w:rsidRPr="005C5110">
        <w:rPr>
          <w:rFonts w:ascii="Times New Roman" w:hAnsi="Times New Roman"/>
          <w:szCs w:val="24"/>
        </w:rPr>
        <w:t xml:space="preserve"> their ethnic affinity, the Bengali Muslims were alienated from </w:t>
      </w:r>
      <w:r w:rsidR="00590EA0">
        <w:rPr>
          <w:rFonts w:ascii="Times New Roman" w:hAnsi="Times New Roman"/>
          <w:szCs w:val="24"/>
        </w:rPr>
        <w:t xml:space="preserve">the </w:t>
      </w:r>
      <w:r w:rsidR="00CF5B5D" w:rsidRPr="005C5110">
        <w:rPr>
          <w:rFonts w:ascii="Times New Roman" w:hAnsi="Times New Roman"/>
          <w:szCs w:val="24"/>
        </w:rPr>
        <w:t xml:space="preserve">Bengali Hindu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{"citationItems":[{"id":"ITEM-1","itemData":{"author":[{"dropping-particle":"","family":"Islam","given":"Nasir","non-dropping-particle":"","parse-names":false,"suffix":""}],"container-title":"International Journal of MiddleEast Studies","id":"ITEM-1","issue":"1","issued":{"date-parts":[["1981"]]},"page":"55-72","title":"Islam and National Identity: The Case of Pakistan and Bangladesh","type":"article-journal","volume":"13"},"uris":["http://www.mendeley.com/documents/?uuid=632baa30-76bc-418b-b4bf-ab570365657e"]}],"mendeley":{"formattedCitation":"(N. Islam, 1981)","plainTextFormattedCitation":"(N. Islam, 1981)","previouslyFormattedCitation":"(N. Islam, 1981)"},"properties":{"noteIndex":0},"schema":"https://github.com/citation-style-language/schema/raw/master/csl-citation.json"}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(N. Islam, 1981)</w:t>
      </w:r>
      <w:r w:rsidR="00EE3529" w:rsidRPr="005C5110">
        <w:rPr>
          <w:rFonts w:ascii="Times New Roman" w:hAnsi="Times New Roman"/>
          <w:szCs w:val="24"/>
        </w:rPr>
        <w:fldChar w:fldCharType="end"/>
      </w:r>
      <w:r w:rsidR="00CF5B5D" w:rsidRPr="005C5110">
        <w:rPr>
          <w:rFonts w:ascii="Times New Roman" w:hAnsi="Times New Roman"/>
          <w:szCs w:val="24"/>
        </w:rPr>
        <w:t>. This alienation resulted from a natural sentiment of resentment against the Hindu landlords who had exploited the Muslim peasants all through the British occupation of Bengal</w:t>
      </w:r>
      <w:r w:rsidR="00DE5070"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DE5070" w:rsidRPr="005C5110">
        <w:rPr>
          <w:rFonts w:ascii="Times New Roman" w:hAnsi="Times New Roman"/>
          <w:szCs w:val="24"/>
        </w:rPr>
        <w:instrText>ADDIN CSL_CITATION {"citationItems":[{"id":"ITEM-1","itemData":{"author":[{"dropping-particle":"","family":"Mukherjee","given":"Ramakrishna","non-dropping-particle":"","parse-names":false,"suffix":""}],"container-title":"Imperialism and Revolution in South Asia","edition":"New York","editor":[{"dropping-particle":"","family":"Gaugh","given":"Kathleen","non-dropping-particle":"","parse-names":false,"suffix":""},{"dropping-particle":"","family":"Sharma","given":"Hari P.","non-dropping-particle":"","parse-names":false,"suffix":""}],"id":"ITEM-1","issued":{"date-parts":[["1973"]]},"publisher":"onthly Review Press","title":"The Social Background of Bangla Desh","type":"chapter"},"uris":["http://www.mendeley.com/documents/?uuid=1b421e35-56d1-4207-8997-111c473988d1"]}],"mendeley":{"formattedCitation":"(Mukherjee, 1973)","plainTextFormattedCitation":"(Mukherjee, 1973)","previouslyFormattedCitation":"(Mukherjee, 1973)"},"properties":{"noteIndex":0},"schema":"https://github.com/citation-style-language/schema/raw/master/csl-citation.json"}</w:instrText>
      </w:r>
      <w:r w:rsidR="00EE3529" w:rsidRPr="005C5110">
        <w:rPr>
          <w:rFonts w:ascii="Times New Roman" w:hAnsi="Times New Roman"/>
          <w:szCs w:val="24"/>
        </w:rPr>
        <w:fldChar w:fldCharType="separate"/>
      </w:r>
      <w:r w:rsidR="00DE5070" w:rsidRPr="005C5110">
        <w:rPr>
          <w:rFonts w:ascii="Times New Roman" w:hAnsi="Times New Roman"/>
          <w:noProof/>
          <w:szCs w:val="24"/>
        </w:rPr>
        <w:t>(Mukherjee, 1973)</w:t>
      </w:r>
      <w:r w:rsidR="00EE3529" w:rsidRPr="005C5110">
        <w:rPr>
          <w:rFonts w:ascii="Times New Roman" w:hAnsi="Times New Roman"/>
          <w:szCs w:val="24"/>
        </w:rPr>
        <w:fldChar w:fldCharType="end"/>
      </w:r>
      <w:r w:rsidR="00CF5B5D" w:rsidRPr="005C5110">
        <w:rPr>
          <w:rFonts w:ascii="Times New Roman" w:hAnsi="Times New Roman"/>
          <w:szCs w:val="24"/>
        </w:rPr>
        <w:t xml:space="preserve">.  </w:t>
      </w:r>
      <w:r w:rsidR="00F5050F" w:rsidRPr="005C5110">
        <w:rPr>
          <w:rFonts w:ascii="Times New Roman" w:hAnsi="Times New Roman"/>
          <w:szCs w:val="24"/>
        </w:rPr>
        <w:t xml:space="preserve">East Bengal Muslims had been aroused again and again in the name of Islam throughout the British colonial period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{"citationItems":[{"id":"ITEM-1","itemData":{"ISBN":"9780333669693","author":[{"dropping-particle":"","family":"Hashmi","given":"Taj ul-Islam","non-dropping-particle":"","parse-names":false,"suffix":""}],"container-title":"Islam, Muslim and Modern State: Case-Studies of Muslims in Thirteen Countries","edition":"First","editor":[{"dropping-particle":"","family":"Mutalib","given":"Hussin","non-dropping-particle":"","parse-names":false,"suffix":""},{"dropping-particle":"","family":"Hashmi","given":"Taj ul-Islam","non-dropping-particle":"","parse-names":false,"suffix":""}],"id":"ITEM-1","issued":{"date-parts":[["1994"]]},"publisher":"Macmillan Press Ltd","publisher-place":"London","title":"Islam in Bangladesh Politics","type":"chapter"},"uris":["http://www.mendeley.com/documents/?uuid=7c949161-35fd-485a-a458-dc357c4da7f9"]}],"mendeley":{"formattedCitation":"(Hashmi, 1994)","plainTextFormattedCitation":"(Hashmi, 1994)","previouslyFormattedCitation":"(Hashmi, 1994)"},"properties":{"noteIndex":0},"schema":"https://github.com/citation-style-language/schema/raw/master/csl-citation.json"}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(Hashmi, 1994)</w:t>
      </w:r>
      <w:r w:rsidR="00EE3529" w:rsidRPr="005C5110">
        <w:rPr>
          <w:rFonts w:ascii="Times New Roman" w:hAnsi="Times New Roman"/>
          <w:szCs w:val="24"/>
        </w:rPr>
        <w:fldChar w:fldCharType="end"/>
      </w:r>
      <w:r w:rsidR="00932DE7" w:rsidRPr="005C5110">
        <w:rPr>
          <w:rFonts w:ascii="Times New Roman" w:hAnsi="Times New Roman"/>
          <w:szCs w:val="24"/>
        </w:rPr>
        <w:t xml:space="preserve"> and the Bengali Muslims’ support </w:t>
      </w:r>
      <w:r w:rsidR="00F5050F" w:rsidRPr="005C5110">
        <w:rPr>
          <w:rFonts w:ascii="Times New Roman" w:hAnsi="Times New Roman"/>
          <w:szCs w:val="24"/>
        </w:rPr>
        <w:t>had been instrumental and decisive in th</w:t>
      </w:r>
      <w:r w:rsidR="00534192" w:rsidRPr="005C5110">
        <w:rPr>
          <w:rFonts w:ascii="Times New Roman" w:hAnsi="Times New Roman"/>
          <w:szCs w:val="24"/>
        </w:rPr>
        <w:t>e creation of Pakistan in 1947.</w:t>
      </w:r>
    </w:p>
    <w:p w14:paraId="070563F3" w14:textId="77777777" w:rsidR="00EB1597" w:rsidRPr="005C5110" w:rsidRDefault="00534192" w:rsidP="00560F94">
      <w:pPr>
        <w:pStyle w:val="NoSpacing"/>
        <w:jc w:val="both"/>
        <w:rPr>
          <w:rFonts w:ascii="Times New Roman" w:hAnsi="Times New Roman"/>
          <w:szCs w:val="24"/>
        </w:rPr>
      </w:pPr>
      <w:r w:rsidRPr="005C5110">
        <w:rPr>
          <w:rFonts w:ascii="Times New Roman" w:hAnsi="Times New Roman"/>
          <w:szCs w:val="24"/>
        </w:rPr>
        <w:t xml:space="preserve">After </w:t>
      </w:r>
      <w:r w:rsidR="00590EA0">
        <w:rPr>
          <w:rFonts w:ascii="Times New Roman" w:hAnsi="Times New Roman"/>
          <w:szCs w:val="24"/>
        </w:rPr>
        <w:t xml:space="preserve">the </w:t>
      </w:r>
      <w:r w:rsidRPr="005C5110">
        <w:rPr>
          <w:rFonts w:ascii="Times New Roman" w:hAnsi="Times New Roman"/>
          <w:szCs w:val="24"/>
        </w:rPr>
        <w:t xml:space="preserve">independence of Pakistan based on “two-nation theory”, the language </w:t>
      </w:r>
      <w:r w:rsidR="00EB1597" w:rsidRPr="005C5110">
        <w:rPr>
          <w:rFonts w:ascii="Times New Roman" w:hAnsi="Times New Roman"/>
          <w:szCs w:val="24"/>
        </w:rPr>
        <w:t xml:space="preserve">movement sparked a renaissance of Bengali culture and an emphasis on secular ideas as opposed to Islamic ideology. Bengali intellectuals began to reinterpret the history of the nationalist movement emphasizing its class nature rather than its religious foundations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{"citationItems":[{"id":"ITEM-1","itemData":{"author":[{"dropping-particle":"","family":"Islam","given":"Nasir","non-dropping-particle":"","parse-names":false,"suffix":""}],"container-title":"International Journal of MiddleEast Studies","id":"ITEM-1","issue":"1","issued":{"date-parts":[["1981"]]},"page":"55-72","title":"Islam and National Identity: The Case of Pakistan and Bangladesh","type":"article-journal","volume":"13"},"uris":["http://www.mendeley.com/documents/?uuid=632baa30-76bc-418b-b4bf-ab570365657e"]}],"mendeley":{"formattedCitation":"(N. Islam, 1981)","plainTextFormattedCitation":"(N. Islam, 1981)","previouslyFormattedCitation":"(N. Islam, 1981)"},"properties":{"noteIndex":0},"schema":"https://github.com/citation-style-language/schema/raw/master/csl-citation.json"}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(N. Islam, 1981)</w:t>
      </w:r>
      <w:r w:rsidR="00EE3529" w:rsidRPr="005C5110">
        <w:rPr>
          <w:rFonts w:ascii="Times New Roman" w:hAnsi="Times New Roman"/>
          <w:szCs w:val="24"/>
        </w:rPr>
        <w:fldChar w:fldCharType="end"/>
      </w:r>
      <w:r w:rsidR="00EB1597" w:rsidRPr="005C5110">
        <w:rPr>
          <w:rFonts w:ascii="Times New Roman" w:hAnsi="Times New Roman"/>
          <w:szCs w:val="24"/>
        </w:rPr>
        <w:t xml:space="preserve">. In the 25 years under Pakistan, new heroes were made and old ones replaced, symbols and myths were created and then torn apart, and history was continually written and re-written in the search to imagine a nation in ways that overcame the underlying deep-rooted contradictions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{"citationItems":[{"id":"ITEM-1","itemData":{"author":[{"dropping-particle":"","family":"Bhardwaj","given":"Sanjay K","non-dropping-particle":"","parse-names":false,"suffix":""}],"id":"ITEM-1","issued":{"date-parts":[["2009"]]},"number":"Asia Research Centre Working paper 36","publisher-place":"London","title":"Contesting Identities in Bangladesh: A Study of Secular and Religious Frontiers","type":"report"},"uris":["http://www.mendeley.com/documents/?uuid=a5daa7a5-cde5-49b4-af9f-b64269132694"]}],"mendeley":{"formattedCitation":"(Bhardwaj, 2009)","plainTextFormattedCitation":"(Bhardwaj, 2009)","previouslyFormattedCitation":"(Bhardwaj, 2009)"},"properties":{"noteIndex":0},"schema":"https://github.com/citation-style-language/schema/raw/master/csl-citation.json"}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(Bhardwaj, 2009)</w:t>
      </w:r>
      <w:r w:rsidR="00EE3529" w:rsidRPr="005C5110">
        <w:rPr>
          <w:rFonts w:ascii="Times New Roman" w:hAnsi="Times New Roman"/>
          <w:szCs w:val="24"/>
        </w:rPr>
        <w:fldChar w:fldCharType="end"/>
      </w:r>
      <w:r w:rsidR="00EB1597" w:rsidRPr="005C5110">
        <w:rPr>
          <w:rFonts w:ascii="Times New Roman" w:hAnsi="Times New Roman"/>
          <w:szCs w:val="24"/>
        </w:rPr>
        <w:t>.</w:t>
      </w:r>
    </w:p>
    <w:p w14:paraId="74D80E3B" w14:textId="77777777" w:rsidR="00B82C8E" w:rsidRPr="005C5110" w:rsidRDefault="00EB1597" w:rsidP="00560F94">
      <w:pPr>
        <w:pStyle w:val="NoSpacing"/>
        <w:jc w:val="both"/>
        <w:rPr>
          <w:rFonts w:ascii="Times New Roman" w:hAnsi="Times New Roman"/>
          <w:szCs w:val="24"/>
        </w:rPr>
      </w:pPr>
      <w:r w:rsidRPr="005C5110">
        <w:rPr>
          <w:rFonts w:ascii="Times New Roman" w:hAnsi="Times New Roman"/>
          <w:szCs w:val="24"/>
        </w:rPr>
        <w:t>Though the notion of secularism was absent in the entire course of the Bengali nationalist movement, Bangladesh after the independence turned into a secular state without any minimum people consensus</w:t>
      </w:r>
      <w:r w:rsidR="00B82C8E"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ISBN":"978-984-92959-7-6","author":[{"dropping-particle":"","family":"Bhattacharya","given":"Pinaki","non-dropping-particle":"","parse-names":false,"suffix":""}],"edition":"4th","id":"ITEM-1","issued":{"date-parts":[["2017"]]},"publisher":"Guardian Publications","publisher-place":"Dhaka","title":"Muktijhudder Boyane Islam (Islam in the narrative of Liberation War)","type":"book"},"uris":["http://www.mendeley.com/documents/?uuid=30e2b6f7-2f0d-4f30-93bf-dd9a1ace2457"]},{"id":"ITEM-2","itemData":{"author":[{"dropping-particle":"","family":"Hossain","given":"Akhand Akhtar","non-dropping-particle":"","parse-names":false,"suffix":""}],"container-title":"Asian Journal of Political Science","id":"ITEM-2","issue":"3","issued":{"date-parts":[["2015"]]},"page":"366-396","title":"Contested National Identity and Political Crisis in Bangladesh : Historical Analysis of the Dynamics of Bangladeshi Society and Politics","type":"article-journal","volume":"23"},"uris":["http://www.mendeley.com/documents/?uuid=ffea1f14-3dab-43e4-8066-ba6778cd0cc4"]},{"id":"ITEM-3","itemData":{"DOI":"10.1177/0021909611417681","author":[{"dropping-particle":"","family":"Hasan","given":"Mubashar","non-dropping-particle":"","parse-names":false,"suffix":""}],"container-title":"Journal of Asian and African Studies","id":"ITEM-3","issue":"April 2012","issued":{"date-parts":[["2011"]]},"page":"13","title":"Historical Development of Political Islam with Reference to Bangladesh","type":"article-journal","volume":"1"},"uris":["http://www.mendeley.com/documents/?uuid=7e6551aa-f059-4081-906b-660f1f6fe7cc"]}],"mendeley":{"formattedCitation":"(Bhattacharya, 2017; Hasan, 2011; Hossain, 2015)","plainTextFormattedCitation":"(Bhattacharya, 2017; Hasan, 2011; Hossain, 2015)","previouslyFormattedCitation":"(Bhattacharya, 2017; Hasan, 2011; Hossain, 2015)"},"properties":{"noteIndex":0},"schema":"https://github.com/citation-style-language/schema/raw/master/csl-citation.json"}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(Bhattacharya, 2017; Hasan, 2011; Hossain, 2015)</w:t>
      </w:r>
      <w:r w:rsidR="00EE3529" w:rsidRPr="005C5110">
        <w:rPr>
          <w:rFonts w:ascii="Times New Roman" w:hAnsi="Times New Roman"/>
          <w:szCs w:val="24"/>
        </w:rPr>
        <w:fldChar w:fldCharType="end"/>
      </w:r>
      <w:r w:rsidRPr="005C5110">
        <w:rPr>
          <w:rFonts w:ascii="Times New Roman" w:hAnsi="Times New Roman"/>
          <w:szCs w:val="24"/>
        </w:rPr>
        <w:t>. The main objective of th</w:t>
      </w:r>
      <w:r w:rsidR="00590EA0">
        <w:rPr>
          <w:rFonts w:ascii="Times New Roman" w:hAnsi="Times New Roman"/>
          <w:szCs w:val="24"/>
        </w:rPr>
        <w:t>e nationalist</w:t>
      </w:r>
      <w:r w:rsidR="00B82C8E" w:rsidRPr="005C5110">
        <w:rPr>
          <w:rFonts w:ascii="Times New Roman" w:hAnsi="Times New Roman"/>
          <w:szCs w:val="24"/>
        </w:rPr>
        <w:t xml:space="preserve"> movements during Pakistan era </w:t>
      </w:r>
      <w:r w:rsidRPr="005C5110">
        <w:rPr>
          <w:rFonts w:ascii="Times New Roman" w:hAnsi="Times New Roman"/>
          <w:szCs w:val="24"/>
        </w:rPr>
        <w:t xml:space="preserve">was to attain autonomy and political and economic parity or, in another word, “democracy” which eventually culminated in the war of liberation and the creation of Bangladesh. There was no reference to secularism before the birth of Bangladesh. Secularism was imposed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ISBN":"978-984-92959-7-6","author":[{"dropping-particle":"","family":"Bhattacharya","given":"Pinaki","non-dropping-particle":"","parse-names":false,"suffix":""}],"edition":"4th","id":"ITEM-1","issued":{"date-parts":[["2017"]]},"publisher":"Guardian Publications","publisher-place":"Dhaka","title":"Muktijhudder Boyane Islam (Islam in the narrative of Liberation War)","type":"book"},"uris":["http://www.mendeley.com/documents/?uuid=30e2b6f7-2f0d-4f30-93bf-dd9a1ace2457"]},{"id":"ITEM-2","itemData":{"DOI":"10.3390/socsci7030037","author":[{"dropping-particle":"","family":"Islam","given":"Md Nazrul","non-dropping-particle":"","parse-names":false,"suffix":""},{"dropping-particle":"","family":"Islam","given":"Md Saidul","non-dropping-particle":"","parse-names":false,"suffix":""}],"container-title":"Social Sciences","id":"ITEM-2","issue":"37","issued":{"date-parts":[["2018"]]},"title":"Islam, Politics and Secularism in Bangladesh: Contesting the Dominant Narratives","type":"article-journal","volume":"7"},"uris":["http://www.mendeley.com/documents/?uuid=1dd7af8d-8816-4631-8158-8493d8375e6c"]}],"mendeley":{"formattedCitation":"(Bhattacharya, 2017; M. N. Islam &amp; Islam, 2018)","manualFormatting":"(Bhattacharya 2017; Islam &amp; Islam 2018)","plainTextFormattedCitation":"(Bhattacharya, 2017; M. N. Islam &amp; Islam, 2018)","previouslyFormattedCitation":"(Bhattacharya, 2017; M. N. Islam &amp; Islam, 2018)"},"properties":{"noteIndex":0},"schema":"https://github.com/citation-style-language/schema/raw/master/csl-citation.json"}</w:instrText>
      </w:r>
      <w:r w:rsidR="00EE3529" w:rsidRPr="005C5110">
        <w:rPr>
          <w:rFonts w:ascii="Times New Roman" w:hAnsi="Times New Roman"/>
          <w:szCs w:val="24"/>
        </w:rPr>
        <w:fldChar w:fldCharType="separate"/>
      </w:r>
      <w:r w:rsidRPr="005C5110">
        <w:rPr>
          <w:rFonts w:ascii="Times New Roman" w:hAnsi="Times New Roman"/>
          <w:noProof/>
          <w:szCs w:val="24"/>
        </w:rPr>
        <w:t>(Bhattacharya 2017; Islam &amp; Islam 2018)</w:t>
      </w:r>
      <w:r w:rsidR="00EE3529" w:rsidRPr="005C5110">
        <w:rPr>
          <w:rFonts w:ascii="Times New Roman" w:hAnsi="Times New Roman"/>
          <w:szCs w:val="24"/>
        </w:rPr>
        <w:fldChar w:fldCharType="end"/>
      </w:r>
      <w:r w:rsidRPr="005C5110">
        <w:rPr>
          <w:rFonts w:ascii="Times New Roman" w:hAnsi="Times New Roman"/>
          <w:szCs w:val="24"/>
        </w:rPr>
        <w:t xml:space="preserve"> from the above to de-Islamize the Muslims, collapse its morale and making its national identity a fluid. </w:t>
      </w:r>
      <w:r w:rsidR="00CF5B5D" w:rsidRPr="005C5110">
        <w:rPr>
          <w:rFonts w:ascii="Times New Roman" w:hAnsi="Times New Roman"/>
          <w:szCs w:val="24"/>
        </w:rPr>
        <w:t>Religion as a principal source of Bengali Muslim identity retained its importance</w:t>
      </w:r>
      <w:r w:rsidR="00B82C8E" w:rsidRPr="005C5110">
        <w:rPr>
          <w:rFonts w:ascii="Times New Roman" w:hAnsi="Times New Roman"/>
          <w:szCs w:val="24"/>
        </w:rPr>
        <w:t xml:space="preserve"> </w:t>
      </w:r>
      <w:r w:rsidR="00CF5B5D" w:rsidRPr="005C5110">
        <w:rPr>
          <w:rFonts w:ascii="Times New Roman" w:hAnsi="Times New Roman"/>
          <w:szCs w:val="24"/>
        </w:rPr>
        <w:t xml:space="preserve">during the pre-Pakistan as well as post-Pakistan era at least for the masses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{"citationItems":[{"id":"ITEM-1","itemData":{"author":[{"dropping-particle":"","family":"Islam","given":"Nasir","non-dropping-particle":"","parse-names":false,"suffix":""}],"container-title":"International Journal of MiddleEast Studies","id":"ITEM-1","issue":"1","issued":{"date-parts":[["1981"]]},"page":"55-72","title":"Islam and National Identity: The Case of Pakistan and Bangladesh","type":"article-journal","volume":"13"},"uris":["http://www.mendeley.com/documents/?uuid=632baa30-76bc-418b-b4bf-ab570365657e"]}],"mendeley":{"formattedCitation":"(N. Islam, 1981)","manualFormatting":"(Islam, 1981)","plainTextFormattedCitation":"(N. Islam, 1981)","previouslyFormattedCitation":"(N. Islam, 1981)"},"properties":{"noteIndex":0},"schema":"https://github.com/citation-style-language/schema/raw/master/csl-citation.json"}</w:instrText>
      </w:r>
      <w:r w:rsidR="00EE3529" w:rsidRPr="005C5110">
        <w:rPr>
          <w:rFonts w:ascii="Times New Roman" w:hAnsi="Times New Roman"/>
          <w:szCs w:val="24"/>
        </w:rPr>
        <w:fldChar w:fldCharType="separate"/>
      </w:r>
      <w:r w:rsidR="00CF5B5D" w:rsidRPr="005C5110">
        <w:rPr>
          <w:rFonts w:ascii="Times New Roman" w:hAnsi="Times New Roman"/>
          <w:noProof/>
          <w:szCs w:val="24"/>
        </w:rPr>
        <w:t>(Islam, 1981)</w:t>
      </w:r>
      <w:r w:rsidR="00EE3529" w:rsidRPr="005C5110">
        <w:rPr>
          <w:rFonts w:ascii="Times New Roman" w:hAnsi="Times New Roman"/>
          <w:szCs w:val="24"/>
        </w:rPr>
        <w:fldChar w:fldCharType="end"/>
      </w:r>
      <w:r w:rsidR="00B82C8E" w:rsidRPr="005C5110">
        <w:rPr>
          <w:rFonts w:ascii="Times New Roman" w:hAnsi="Times New Roman"/>
          <w:szCs w:val="24"/>
        </w:rPr>
        <w:t xml:space="preserve"> while</w:t>
      </w:r>
      <w:r w:rsidR="00DE5070"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DE5070" w:rsidRPr="005C5110">
        <w:rPr>
          <w:rFonts w:ascii="Times New Roman" w:hAnsi="Times New Roman"/>
          <w:szCs w:val="24"/>
        </w:rPr>
        <w:instrText>ADDIN CSL_CITATION {"citationItems":[{"id":"ITEM-1","itemData":{"author":[{"dropping-particle":"","family":"Hossain","given":"Akhand Akhtar","non-dropping-particle":"","parse-names":false,"suffix":""}],"container-title":"Asian Journal of Political Science","id":"ITEM-1","issue":"3","issued":{"date-parts":[["2015"]]},"page":"366-396","title":"Contested National Identity and Political Crisis in Bangladesh : Historical Analysis of the Dynamics of Bangladeshi Society and Politics","type":"article-journal","volume":"23"},"uris":["http://www.mendeley.com/documents/?uuid=ffea1f14-3dab-43e4-8066-ba6778cd0cc4"]}],"mendeley":{"formattedCitation":"(Hossain, 2015)","manualFormatting":"Hossain (2015)","plainTextFormattedCitation":"(Hossain, 2015)","previouslyFormattedCitation":"(Hossain, 2015)"},"properties":{"noteIndex":0},"schema":"https://github.com/citation-style-language/schema/raw/master/csl-citation.json"}</w:instrText>
      </w:r>
      <w:r w:rsidR="00EE3529" w:rsidRPr="005C5110">
        <w:rPr>
          <w:rFonts w:ascii="Times New Roman" w:hAnsi="Times New Roman"/>
          <w:szCs w:val="24"/>
        </w:rPr>
        <w:fldChar w:fldCharType="separate"/>
      </w:r>
      <w:r w:rsidR="00DE5070" w:rsidRPr="005C5110">
        <w:rPr>
          <w:rFonts w:ascii="Times New Roman" w:hAnsi="Times New Roman"/>
          <w:noProof/>
          <w:szCs w:val="24"/>
        </w:rPr>
        <w:t>Hossain (2015)</w:t>
      </w:r>
      <w:r w:rsidR="00EE3529" w:rsidRPr="005C5110">
        <w:rPr>
          <w:rFonts w:ascii="Times New Roman" w:hAnsi="Times New Roman"/>
          <w:szCs w:val="24"/>
        </w:rPr>
        <w:fldChar w:fldCharType="end"/>
      </w:r>
      <w:r w:rsidR="00B82C8E" w:rsidRPr="005C5110">
        <w:rPr>
          <w:rFonts w:ascii="Times New Roman" w:hAnsi="Times New Roman"/>
          <w:szCs w:val="24"/>
        </w:rPr>
        <w:t xml:space="preserve"> said the 1971 independence war did not bring fundamental changes in the structural parameters of Bangladeshi Muslim society.</w:t>
      </w:r>
    </w:p>
    <w:p w14:paraId="1FA6ED0A" w14:textId="77777777" w:rsidR="009C3E87" w:rsidRPr="005C5110" w:rsidRDefault="00FA199D" w:rsidP="00560F94">
      <w:pPr>
        <w:pStyle w:val="NoSpacing"/>
        <w:jc w:val="both"/>
        <w:rPr>
          <w:rFonts w:ascii="Times New Roman" w:hAnsi="Times New Roman"/>
          <w:szCs w:val="24"/>
        </w:rPr>
      </w:pPr>
      <w:r w:rsidRPr="005C5110">
        <w:rPr>
          <w:rFonts w:ascii="Times New Roman" w:hAnsi="Times New Roman"/>
          <w:szCs w:val="24"/>
        </w:rPr>
        <w:t xml:space="preserve">The constitution of 1972 placed secularism as a guiding principle of the state along with democracy, nationalism, and socialism </w:t>
      </w:r>
      <w:r w:rsidR="00EE3529" w:rsidRPr="005C5110">
        <w:rPr>
          <w:rFonts w:ascii="Times New Roman" w:hAnsi="Times New Roman"/>
          <w:szCs w:val="24"/>
        </w:rPr>
        <w:fldChar w:fldCharType="begin" w:fldLock="1"/>
      </w:r>
      <w:r w:rsidR="00B53767" w:rsidRPr="005C5110">
        <w:rPr>
          <w:rFonts w:ascii="Times New Roman" w:hAnsi="Times New Roman"/>
          <w:szCs w:val="24"/>
        </w:rPr>
        <w:instrText>ADDIN CSL_CITATION {"citationItems":[{"id":"ITEM-1","itemData":{"author":[{"dropping-particle":"","family":"Jahan","given":"Rounaq","non-dropping-particle":"","parse-names":false,"suffix":""}],"container-title":"Asian Survey","id":"ITEM-1","issued":{"date-parts":[["1973"]]},"page":"199-210","title":"Bangladesh in 1972: Nation-Building in a New State","type":"article-journal","volume":"13"},"uris":["http://www.mendeley.com/documents/?uuid=e67ab9e9-1215-48fc-9fff-03ed352bf60a"]}],"mendeley":{"formattedCitation":"(Jahan, 1973)","plainTextFormattedCitation":"(Jahan, 1973)","previouslyFormattedCitation":"(Jahan, 1973)"},"properties":{"noteIndex":0},"schema":"https://github.com/citation-style-language/schema/raw/master/csl-citation.json"}</w:instrText>
      </w:r>
      <w:r w:rsidR="00EE3529" w:rsidRPr="005C5110">
        <w:rPr>
          <w:rFonts w:ascii="Times New Roman" w:hAnsi="Times New Roman"/>
          <w:szCs w:val="24"/>
        </w:rPr>
        <w:fldChar w:fldCharType="separate"/>
      </w:r>
      <w:r w:rsidR="00B53767" w:rsidRPr="005C5110">
        <w:rPr>
          <w:rFonts w:ascii="Times New Roman" w:hAnsi="Times New Roman"/>
          <w:noProof/>
          <w:szCs w:val="24"/>
        </w:rPr>
        <w:t>(Jahan, 1973)</w:t>
      </w:r>
      <w:r w:rsidR="00EE3529" w:rsidRPr="005C5110">
        <w:rPr>
          <w:rFonts w:ascii="Times New Roman" w:hAnsi="Times New Roman"/>
          <w:szCs w:val="24"/>
        </w:rPr>
        <w:fldChar w:fldCharType="end"/>
      </w:r>
      <w:r w:rsidRPr="005C5110">
        <w:rPr>
          <w:rFonts w:ascii="Times New Roman" w:hAnsi="Times New Roman"/>
          <w:szCs w:val="24"/>
        </w:rPr>
        <w:t xml:space="preserve">. The Mujib regime was, however, removed by a group of army officers followed by a series of coups and counter-coups between August and November 1975 </w:t>
      </w:r>
      <w:r w:rsidR="00EE3529" w:rsidRPr="005C5110">
        <w:rPr>
          <w:rFonts w:ascii="Times New Roman" w:hAnsi="Times New Roman"/>
          <w:szCs w:val="24"/>
        </w:rPr>
        <w:fldChar w:fldCharType="begin" w:fldLock="1"/>
      </w:r>
      <w:r w:rsidR="00B53767" w:rsidRPr="005C5110">
        <w:rPr>
          <w:rFonts w:ascii="Times New Roman" w:hAnsi="Times New Roman"/>
          <w:szCs w:val="24"/>
        </w:rPr>
        <w:instrText>ADDIN CSL_CITATION {"citationItems":[{"id":"ITEM-1","itemData":{"author":[{"dropping-particle":"","family":"Maniruzzaman","given":"Talukder","non-dropping-particle":"","parse-names":false,"suffix":""}],"container-title":"Asian Survey","id":"ITEM-1","issued":{"date-parts":[["1976"]]},"page":"119-29","title":"Bangladesh in 1975: The Fall of the Mujib Regime and Its Aftermath","type":"article-journal","volume":"16"},"uris":["http://www.mendeley.com/documents/?uuid=4c07a0ba-049e-4eec-9a90-69fcce61bb66"]}],"mendeley":{"formattedCitation":"(Maniruzzaman, 1976)","plainTextFormattedCitation":"(Maniruzzaman, 1976)","previouslyFormattedCitation":"(Maniruzzaman, 1976)"},"properties":{"noteIndex":0},"schema":"https://github.com/citation-style-language/schema/raw/master/csl-citation.json"}</w:instrText>
      </w:r>
      <w:r w:rsidR="00EE3529" w:rsidRPr="005C5110">
        <w:rPr>
          <w:rFonts w:ascii="Times New Roman" w:hAnsi="Times New Roman"/>
          <w:szCs w:val="24"/>
        </w:rPr>
        <w:fldChar w:fldCharType="separate"/>
      </w:r>
      <w:r w:rsidR="00B53767" w:rsidRPr="005C5110">
        <w:rPr>
          <w:rFonts w:ascii="Times New Roman" w:hAnsi="Times New Roman"/>
          <w:noProof/>
          <w:szCs w:val="24"/>
        </w:rPr>
        <w:t>(Maniruzzaman, 1976)</w:t>
      </w:r>
      <w:r w:rsidR="00EE3529" w:rsidRPr="005C5110">
        <w:rPr>
          <w:rFonts w:ascii="Times New Roman" w:hAnsi="Times New Roman"/>
          <w:szCs w:val="24"/>
        </w:rPr>
        <w:fldChar w:fldCharType="end"/>
      </w:r>
      <w:r w:rsidRPr="005C5110">
        <w:rPr>
          <w:rFonts w:ascii="Times New Roman" w:hAnsi="Times New Roman"/>
          <w:szCs w:val="24"/>
        </w:rPr>
        <w:t xml:space="preserve">. Following the coups and countercoups, General </w:t>
      </w:r>
      <w:proofErr w:type="spellStart"/>
      <w:r w:rsidRPr="005C5110">
        <w:rPr>
          <w:rFonts w:ascii="Times New Roman" w:hAnsi="Times New Roman"/>
          <w:szCs w:val="24"/>
        </w:rPr>
        <w:t>Ziaur</w:t>
      </w:r>
      <w:proofErr w:type="spellEnd"/>
      <w:r w:rsidRPr="005C5110">
        <w:rPr>
          <w:rFonts w:ascii="Times New Roman" w:hAnsi="Times New Roman"/>
          <w:szCs w:val="24"/>
        </w:rPr>
        <w:t xml:space="preserve"> </w:t>
      </w:r>
      <w:r w:rsidRPr="005C5110">
        <w:rPr>
          <w:rFonts w:ascii="Times New Roman" w:hAnsi="Times New Roman"/>
          <w:szCs w:val="24"/>
        </w:rPr>
        <w:lastRenderedPageBreak/>
        <w:t xml:space="preserve">Rahman emerged as the de facto ruler in 1976. Zia removed secularism and emphasized Islamic ideology by amending the constitution </w:t>
      </w:r>
      <w:r w:rsidR="00EE3529" w:rsidRPr="005C5110">
        <w:rPr>
          <w:rFonts w:ascii="Times New Roman" w:hAnsi="Times New Roman"/>
          <w:szCs w:val="24"/>
        </w:rPr>
        <w:fldChar w:fldCharType="begin" w:fldLock="1"/>
      </w:r>
      <w:r w:rsidR="00B53767" w:rsidRPr="005C5110">
        <w:rPr>
          <w:rFonts w:ascii="Times New Roman" w:hAnsi="Times New Roman"/>
          <w:szCs w:val="24"/>
        </w:rPr>
        <w:instrText>ADDIN CSL_CITATION {"citationItems":[{"id":"ITEM-1","itemData":{"author":[{"dropping-particle":"","family":"Ahamed","given":"Emajuddin.","non-dropping-particle":"","parse-names":false,"suffix":""}],"container-title":"Economic and Political Weekly","id":"ITEM-1","issued":{"date-parts":[["1983"]]},"page":"1114-19","title":"Current Trends of Islam in Bangladesh","type":"article-journal","volume":"18"},"uris":["http://www.mendeley.com/documents/?uuid=0e4a271d-bb93-479b-a9f2-27a750c6059b"]}],"mendeley":{"formattedCitation":"(Ahamed, 1983)","plainTextFormattedCitation":"(Ahamed, 1983)","previouslyFormattedCitation":"(Ahamed, 1983)"},"properties":{"noteIndex":0},"schema":"https://github.com/citation-style-language/schema/raw/master/csl-citation.json"}</w:instrText>
      </w:r>
      <w:r w:rsidR="00EE3529" w:rsidRPr="005C5110">
        <w:rPr>
          <w:rFonts w:ascii="Times New Roman" w:hAnsi="Times New Roman"/>
          <w:szCs w:val="24"/>
        </w:rPr>
        <w:fldChar w:fldCharType="separate"/>
      </w:r>
      <w:r w:rsidR="00B53767" w:rsidRPr="005C5110">
        <w:rPr>
          <w:rFonts w:ascii="Times New Roman" w:hAnsi="Times New Roman"/>
          <w:noProof/>
          <w:szCs w:val="24"/>
        </w:rPr>
        <w:t>(Ahamed, 1983)</w:t>
      </w:r>
      <w:r w:rsidR="00EE3529" w:rsidRPr="005C5110">
        <w:rPr>
          <w:rFonts w:ascii="Times New Roman" w:hAnsi="Times New Roman"/>
          <w:szCs w:val="24"/>
        </w:rPr>
        <w:fldChar w:fldCharType="end"/>
      </w:r>
      <w:r w:rsidRPr="005C5110">
        <w:rPr>
          <w:rFonts w:ascii="Times New Roman" w:hAnsi="Times New Roman"/>
          <w:szCs w:val="24"/>
        </w:rPr>
        <w:t>. Zia was also assassinated in an abortive coup in May 1981</w:t>
      </w:r>
      <w:r w:rsidR="00EE3529" w:rsidRPr="005C5110">
        <w:rPr>
          <w:rFonts w:ascii="Times New Roman" w:hAnsi="Times New Roman"/>
          <w:szCs w:val="24"/>
        </w:rPr>
        <w:fldChar w:fldCharType="begin" w:fldLock="1"/>
      </w:r>
      <w:r w:rsidR="00B53767" w:rsidRPr="005C5110">
        <w:rPr>
          <w:rFonts w:ascii="Times New Roman" w:hAnsi="Times New Roman"/>
          <w:szCs w:val="24"/>
        </w:rPr>
        <w:instrText>ADDIN CSL_CITATION {"citationItems":[{"id":"ITEM-1","itemData":{"author":[{"dropping-particle":"","family":"Khan","given":"Zillur R","non-dropping-particle":"","parse-names":false,"suffix":""}],"container-title":"Asian Survey","id":"ITEM-1","issued":{"date-parts":[["1982"]]},"page":"163-70","title":"Bangladesh in 1981: Change, Stability, and Leadership","type":"article-journal","volume":"22"},"uris":["http://www.mendeley.com/documents/?uuid=0b556118-f8cd-40e4-bdd2-1fa46372bbee"]}],"mendeley":{"formattedCitation":"(Z. R. Khan, 1982)","plainTextFormattedCitation":"(Z. R. Khan, 1982)","previouslyFormattedCitation":"(Z. R. Khan, 1982)"},"properties":{"noteIndex":0},"schema":"https://github.com/citation-style-language/schema/raw/master/csl-citation.json"}</w:instrText>
      </w:r>
      <w:r w:rsidR="00EE3529" w:rsidRPr="005C5110">
        <w:rPr>
          <w:rFonts w:ascii="Times New Roman" w:hAnsi="Times New Roman"/>
          <w:szCs w:val="24"/>
        </w:rPr>
        <w:fldChar w:fldCharType="separate"/>
      </w:r>
      <w:r w:rsidR="00B53767" w:rsidRPr="005C5110">
        <w:rPr>
          <w:rFonts w:ascii="Times New Roman" w:hAnsi="Times New Roman"/>
          <w:noProof/>
          <w:szCs w:val="24"/>
        </w:rPr>
        <w:t>(Z. R. Khan, 1982)</w:t>
      </w:r>
      <w:r w:rsidR="00EE3529" w:rsidRPr="005C5110">
        <w:rPr>
          <w:rFonts w:ascii="Times New Roman" w:hAnsi="Times New Roman"/>
          <w:szCs w:val="24"/>
        </w:rPr>
        <w:fldChar w:fldCharType="end"/>
      </w:r>
      <w:r w:rsidR="00D749B8" w:rsidRPr="005C5110">
        <w:rPr>
          <w:rFonts w:ascii="Times New Roman" w:hAnsi="Times New Roman"/>
          <w:szCs w:val="24"/>
        </w:rPr>
        <w:t xml:space="preserve">. </w:t>
      </w:r>
      <w:r w:rsidRPr="005C5110">
        <w:rPr>
          <w:rFonts w:ascii="Times New Roman" w:hAnsi="Times New Roman"/>
          <w:szCs w:val="24"/>
        </w:rPr>
        <w:t>Justice Abdus Sattar succeeded Zia through a demo</w:t>
      </w:r>
      <w:r w:rsidR="00D749B8" w:rsidRPr="005C5110">
        <w:rPr>
          <w:rFonts w:ascii="Times New Roman" w:hAnsi="Times New Roman"/>
          <w:szCs w:val="24"/>
        </w:rPr>
        <w:t>cratic election in November 1981.</w:t>
      </w:r>
      <w:r w:rsidRPr="005C5110">
        <w:rPr>
          <w:rFonts w:ascii="Times New Roman" w:hAnsi="Times New Roman"/>
          <w:szCs w:val="24"/>
        </w:rPr>
        <w:t xml:space="preserve"> However, after a few months of Sattar’s civilian rule, General H. M. </w:t>
      </w:r>
      <w:proofErr w:type="spellStart"/>
      <w:r w:rsidRPr="005C5110">
        <w:rPr>
          <w:rFonts w:ascii="Times New Roman" w:hAnsi="Times New Roman"/>
          <w:szCs w:val="24"/>
        </w:rPr>
        <w:t>Ershad</w:t>
      </w:r>
      <w:proofErr w:type="spellEnd"/>
      <w:r w:rsidRPr="005C5110">
        <w:rPr>
          <w:rFonts w:ascii="Times New Roman" w:hAnsi="Times New Roman"/>
          <w:szCs w:val="24"/>
        </w:rPr>
        <w:t>, the then army chief, usurped power through</w:t>
      </w:r>
      <w:r w:rsidR="00D749B8" w:rsidRPr="005C5110">
        <w:rPr>
          <w:rFonts w:ascii="Times New Roman" w:hAnsi="Times New Roman"/>
          <w:szCs w:val="24"/>
        </w:rPr>
        <w:t xml:space="preserve"> a bloodless coup in March 1982. </w:t>
      </w:r>
      <w:r w:rsidRPr="005C5110">
        <w:rPr>
          <w:rFonts w:ascii="Times New Roman" w:hAnsi="Times New Roman"/>
          <w:szCs w:val="24"/>
        </w:rPr>
        <w:t xml:space="preserve">During his rule, </w:t>
      </w:r>
      <w:proofErr w:type="spellStart"/>
      <w:r w:rsidRPr="005C5110">
        <w:rPr>
          <w:rFonts w:ascii="Times New Roman" w:hAnsi="Times New Roman"/>
          <w:szCs w:val="24"/>
        </w:rPr>
        <w:t>Ershad</w:t>
      </w:r>
      <w:proofErr w:type="spellEnd"/>
      <w:r w:rsidRPr="005C5110">
        <w:rPr>
          <w:rFonts w:ascii="Times New Roman" w:hAnsi="Times New Roman"/>
          <w:szCs w:val="24"/>
        </w:rPr>
        <w:t xml:space="preserve"> incorporated Islam as the state religion in the constitution and made Islam as the guiding principle of his rule </w:t>
      </w:r>
      <w:r w:rsidR="00EE3529" w:rsidRPr="005C5110">
        <w:rPr>
          <w:rFonts w:ascii="Times New Roman" w:hAnsi="Times New Roman"/>
          <w:szCs w:val="24"/>
        </w:rPr>
        <w:fldChar w:fldCharType="begin" w:fldLock="1"/>
      </w:r>
      <w:r w:rsidR="00D749B8" w:rsidRPr="005C5110">
        <w:rPr>
          <w:rFonts w:ascii="Times New Roman" w:hAnsi="Times New Roman"/>
          <w:szCs w:val="24"/>
        </w:rPr>
        <w:instrText>ADDIN CSL_CITATION {"citationItems":[{"id":"ITEM-1","itemData":{"author":[{"dropping-particle":"","family":"Riaz","given":"Ali","non-dropping-particle":"","parse-names":false,"suffix":""}],"id":"ITEM-1","issued":{"date-parts":[["2004"]]},"publisher":"Rowman and Littlefield Publishers","publisher-place":"New York","title":"God Willing: The Politics ofIslamism in Bangladesh","type":"book"},"uris":["http://www.mendeley.com/documents/?uuid=02e3e0c0-9653-4c2f-a642-e0098e8b6b83"]}],"mendeley":{"formattedCitation":"(Riaz, 2004)","plainTextFormattedCitation":"(Riaz, 2004)","previouslyFormattedCitation":"(Riaz, 2004)"},"properties":{"noteIndex":0},"schema":"https://github.com/citation-style-language/schema/raw/master/csl-citation.json"}</w:instrText>
      </w:r>
      <w:r w:rsidR="00EE3529" w:rsidRPr="005C5110">
        <w:rPr>
          <w:rFonts w:ascii="Times New Roman" w:hAnsi="Times New Roman"/>
          <w:szCs w:val="24"/>
        </w:rPr>
        <w:fldChar w:fldCharType="separate"/>
      </w:r>
      <w:r w:rsidR="00B53767" w:rsidRPr="005C5110">
        <w:rPr>
          <w:rFonts w:ascii="Times New Roman" w:hAnsi="Times New Roman"/>
          <w:noProof/>
          <w:szCs w:val="24"/>
        </w:rPr>
        <w:t>(Riaz, 2004)</w:t>
      </w:r>
      <w:r w:rsidR="00EE3529" w:rsidRPr="005C5110">
        <w:rPr>
          <w:rFonts w:ascii="Times New Roman" w:hAnsi="Times New Roman"/>
          <w:szCs w:val="24"/>
        </w:rPr>
        <w:fldChar w:fldCharType="end"/>
      </w:r>
      <w:r w:rsidRPr="005C5110">
        <w:rPr>
          <w:rFonts w:ascii="Times New Roman" w:hAnsi="Times New Roman"/>
          <w:szCs w:val="24"/>
        </w:rPr>
        <w:t xml:space="preserve">. In December 1990, </w:t>
      </w:r>
      <w:proofErr w:type="spellStart"/>
      <w:r w:rsidRPr="005C5110">
        <w:rPr>
          <w:rFonts w:ascii="Times New Roman" w:hAnsi="Times New Roman"/>
          <w:szCs w:val="24"/>
        </w:rPr>
        <w:t>Ershad’s</w:t>
      </w:r>
      <w:proofErr w:type="spellEnd"/>
      <w:r w:rsidRPr="005C5110">
        <w:rPr>
          <w:rFonts w:ascii="Times New Roman" w:hAnsi="Times New Roman"/>
          <w:szCs w:val="24"/>
        </w:rPr>
        <w:t xml:space="preserve"> regime collapsed in the wake of strong and popular mass movements and Bangladesh entered a new phase of democratic/constitutional governance </w:t>
      </w:r>
      <w:r w:rsidR="00EE3529" w:rsidRPr="005C5110">
        <w:rPr>
          <w:rFonts w:ascii="Times New Roman" w:hAnsi="Times New Roman"/>
          <w:szCs w:val="24"/>
        </w:rPr>
        <w:fldChar w:fldCharType="begin" w:fldLock="1"/>
      </w:r>
      <w:r w:rsidR="004B7813" w:rsidRPr="005C5110">
        <w:rPr>
          <w:rFonts w:ascii="Times New Roman" w:hAnsi="Times New Roman"/>
          <w:szCs w:val="24"/>
        </w:rPr>
        <w:instrText>ADDIN CSL_CITATION {"citationItems":[{"id":"ITEM-1","itemData":{"author":[{"dropping-particle":"","family":"Baxter","given":"Craig","non-dropping-particle":"","parse-names":false,"suffix":""}],"container-title":"Asian Servey","id":"ITEM-1","issued":{"date-parts":[["1992"]]},"page":"162-67","title":"Bangladesh in 1991: A Parliamentary System","type":"article-journal","volume":"32"},"uris":["http://www.mendeley.com/documents/?uuid=197b2aa0-f6e5-4e8e-af71-01d9956cece7"]}],"mendeley":{"formattedCitation":"(Baxter, 1992)","plainTextFormattedCitation":"(Baxter, 1992)","previouslyFormattedCitation":"(Baxter, 1992)"},"properties":{"noteIndex":0},"schema":"https://github.com/citation-style-language/schema/raw/master/csl-citation.json"}</w:instrText>
      </w:r>
      <w:r w:rsidR="00EE3529" w:rsidRPr="005C5110">
        <w:rPr>
          <w:rFonts w:ascii="Times New Roman" w:hAnsi="Times New Roman"/>
          <w:szCs w:val="24"/>
        </w:rPr>
        <w:fldChar w:fldCharType="separate"/>
      </w:r>
      <w:r w:rsidR="00D749B8" w:rsidRPr="005C5110">
        <w:rPr>
          <w:rFonts w:ascii="Times New Roman" w:hAnsi="Times New Roman"/>
          <w:noProof/>
          <w:szCs w:val="24"/>
        </w:rPr>
        <w:t>(Baxter, 1992)</w:t>
      </w:r>
      <w:r w:rsidR="00EE3529" w:rsidRPr="005C5110">
        <w:rPr>
          <w:rFonts w:ascii="Times New Roman" w:hAnsi="Times New Roman"/>
          <w:szCs w:val="24"/>
        </w:rPr>
        <w:fldChar w:fldCharType="end"/>
      </w:r>
      <w:r w:rsidRPr="005C5110">
        <w:rPr>
          <w:rFonts w:ascii="Times New Roman" w:hAnsi="Times New Roman"/>
          <w:szCs w:val="24"/>
        </w:rPr>
        <w:t>. Since the re</w:t>
      </w:r>
      <w:r w:rsidR="00590EA0">
        <w:rPr>
          <w:rFonts w:ascii="Times New Roman" w:hAnsi="Times New Roman"/>
          <w:szCs w:val="24"/>
        </w:rPr>
        <w:t>-</w:t>
      </w:r>
      <w:r w:rsidRPr="005C5110">
        <w:rPr>
          <w:rFonts w:ascii="Times New Roman" w:hAnsi="Times New Roman"/>
          <w:szCs w:val="24"/>
        </w:rPr>
        <w:t xml:space="preserve">emergence of democracy in the early 1990s, the country has been alternately governed by two main parties—Bangladesh Nationalist Party (BNP) led by Begum </w:t>
      </w:r>
      <w:proofErr w:type="spellStart"/>
      <w:r w:rsidRPr="005C5110">
        <w:rPr>
          <w:rFonts w:ascii="Times New Roman" w:hAnsi="Times New Roman"/>
          <w:szCs w:val="24"/>
        </w:rPr>
        <w:t>Khaleda</w:t>
      </w:r>
      <w:proofErr w:type="spellEnd"/>
      <w:r w:rsidRPr="005C5110">
        <w:rPr>
          <w:rFonts w:ascii="Times New Roman" w:hAnsi="Times New Roman"/>
          <w:szCs w:val="24"/>
        </w:rPr>
        <w:t xml:space="preserve"> Zia, the widow of General Zia, and </w:t>
      </w:r>
      <w:proofErr w:type="spellStart"/>
      <w:r w:rsidRPr="005C5110">
        <w:rPr>
          <w:rFonts w:ascii="Times New Roman" w:hAnsi="Times New Roman"/>
          <w:szCs w:val="24"/>
        </w:rPr>
        <w:t>Awami</w:t>
      </w:r>
      <w:proofErr w:type="spellEnd"/>
      <w:r w:rsidRPr="005C5110">
        <w:rPr>
          <w:rFonts w:ascii="Times New Roman" w:hAnsi="Times New Roman"/>
          <w:szCs w:val="24"/>
        </w:rPr>
        <w:t xml:space="preserve"> League led by Sheikh Hasina, the daughter of Sheikh Mujib—with a brief hiatus of a military-backed caretaker government. </w:t>
      </w:r>
      <w:proofErr w:type="spellStart"/>
      <w:r w:rsidRPr="005C5110">
        <w:rPr>
          <w:rFonts w:ascii="Times New Roman" w:hAnsi="Times New Roman"/>
          <w:szCs w:val="24"/>
        </w:rPr>
        <w:t>Khaleda’s</w:t>
      </w:r>
      <w:proofErr w:type="spellEnd"/>
      <w:r w:rsidRPr="005C5110">
        <w:rPr>
          <w:rFonts w:ascii="Times New Roman" w:hAnsi="Times New Roman"/>
          <w:szCs w:val="24"/>
        </w:rPr>
        <w:t xml:space="preserve"> regime (mainly two terms, one from 1991 to 1996, and the other from 2001 to 2006) demonstrated the pale imitation of Zia’s policy and tactic of Islamization and frequent stress of Islamic symbolism </w:t>
      </w:r>
      <w:r w:rsidR="00EE3529" w:rsidRPr="005C5110">
        <w:rPr>
          <w:rFonts w:ascii="Times New Roman" w:hAnsi="Times New Roman"/>
          <w:szCs w:val="24"/>
        </w:rPr>
        <w:fldChar w:fldCharType="begin" w:fldLock="1"/>
      </w:r>
      <w:r w:rsidR="00D749B8" w:rsidRPr="005C5110">
        <w:rPr>
          <w:rFonts w:ascii="Times New Roman" w:hAnsi="Times New Roman"/>
          <w:szCs w:val="24"/>
        </w:rPr>
        <w:instrText>ADDIN CSL_CITATION {"citationItems":[{"id":"ITEM-1","itemData":{"author":[{"dropping-particle":"","family":"Shehabuddin","given":"Elora","non-dropping-particle":"","parse-names":false,"suffix":""}],"id":"ITEM-1","issued":{"date-parts":[["2008"]]},"publisher":"Columbia University Press","publisher-place":"New York","title":"Reshaping the Holy: Democracy, Development, and MuslimWomen in Bangladesh","type":"book"},"uris":["http://www.mendeley.com/documents/?uuid=1c07ee2e-78d6-4e68-9f83-f4501e4a38b2"]}],"mendeley":{"formattedCitation":"(Shehabuddin, 2008)","plainTextFormattedCitation":"(Shehabuddin, 2008)","previouslyFormattedCitation":"(Shehabuddin, 2008)"},"properties":{"noteIndex":0},"schema":"https://github.com/citation-style-language/schema/raw/master/csl-citation.json"}</w:instrText>
      </w:r>
      <w:r w:rsidR="00EE3529" w:rsidRPr="005C5110">
        <w:rPr>
          <w:rFonts w:ascii="Times New Roman" w:hAnsi="Times New Roman"/>
          <w:szCs w:val="24"/>
        </w:rPr>
        <w:fldChar w:fldCharType="separate"/>
      </w:r>
      <w:r w:rsidR="00D749B8" w:rsidRPr="005C5110">
        <w:rPr>
          <w:rFonts w:ascii="Times New Roman" w:hAnsi="Times New Roman"/>
          <w:noProof/>
          <w:szCs w:val="24"/>
        </w:rPr>
        <w:t>(Shehabuddin, 2008)</w:t>
      </w:r>
      <w:r w:rsidR="00EE3529" w:rsidRPr="005C5110">
        <w:rPr>
          <w:rFonts w:ascii="Times New Roman" w:hAnsi="Times New Roman"/>
          <w:szCs w:val="24"/>
        </w:rPr>
        <w:fldChar w:fldCharType="end"/>
      </w:r>
      <w:r w:rsidRPr="005C5110">
        <w:rPr>
          <w:rFonts w:ascii="Times New Roman" w:hAnsi="Times New Roman"/>
          <w:szCs w:val="24"/>
        </w:rPr>
        <w:t>. The first term of Hasina’s regime (1996–2001) demonstrated no inclination towards secularism and opposition to Islamization. However, the second term (2009–2014), in coalition with the leftist parties, witnessed a major shift in its governance style—from acceptance of Islamization towards the process of secularization. The regime restored secularism as a state ideology, however, paradoxically retained Islamic phrase and provision of sta</w:t>
      </w:r>
      <w:r w:rsidR="00D749B8" w:rsidRPr="005C5110">
        <w:rPr>
          <w:rFonts w:ascii="Times New Roman" w:hAnsi="Times New Roman"/>
          <w:szCs w:val="24"/>
        </w:rPr>
        <w:t xml:space="preserve">te religion in the constitution. </w:t>
      </w:r>
      <w:r w:rsidRPr="005C5110">
        <w:rPr>
          <w:rFonts w:ascii="Times New Roman" w:hAnsi="Times New Roman"/>
          <w:szCs w:val="24"/>
        </w:rPr>
        <w:t xml:space="preserve">Driven by the ideology of secularism, the regime is reported to have been so desperate to “de-Islamize Bangladesh” that some scholars have marked it as </w:t>
      </w:r>
      <w:r w:rsidR="00590EA0">
        <w:rPr>
          <w:rFonts w:ascii="Times New Roman" w:hAnsi="Times New Roman"/>
          <w:szCs w:val="24"/>
        </w:rPr>
        <w:t xml:space="preserve">the </w:t>
      </w:r>
      <w:r w:rsidRPr="005C5110">
        <w:rPr>
          <w:rFonts w:ascii="Times New Roman" w:hAnsi="Times New Roman"/>
          <w:szCs w:val="24"/>
        </w:rPr>
        <w:t>emergence of “ultra-secularism”, “violent secularism”, or “authoritarian secularism”</w:t>
      </w:r>
      <w:r w:rsidR="00B53767"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D749B8" w:rsidRPr="005C5110">
        <w:rPr>
          <w:rFonts w:ascii="Times New Roman" w:hAnsi="Times New Roman"/>
          <w:szCs w:val="24"/>
        </w:rPr>
        <w:instrText>ADDIN CSL_CITATION {"citationItems":[{"id":"ITEM-1","itemData":{"author":[{"dropping-particle":"","family":"Islam","given":"Md Saidul","non-dropping-particle":"","parse-names":false,"suffix":""}],"container-title":"Journal ofMuslim Minority Affairs","id":"ITEM-1","issued":{"date-parts":[["2011"]]},"title":"“Minority Islam” in Muslim Majority Bangladesh: The Violent Road to a New Brand of Secularism","type":"article-journal","volume":"31"},"uris":["http://www.mendeley.com/documents/?uuid=a0d7dca1-4b37-4747-8599-b2b03410c781"]}],"mendeley":{"formattedCitation":"(M. S. Islam, 2011)","plainTextFormattedCitation":"(M. S. Islam, 2011)","previouslyFormattedCitation":"(M. S. Islam, 2011)"},"properties":{"noteIndex":0},"schema":"https://github.com/citation-style-language/schema/raw/master/csl-citation.json"}</w:instrText>
      </w:r>
      <w:r w:rsidR="00EE3529" w:rsidRPr="005C5110">
        <w:rPr>
          <w:rFonts w:ascii="Times New Roman" w:hAnsi="Times New Roman"/>
          <w:szCs w:val="24"/>
        </w:rPr>
        <w:fldChar w:fldCharType="separate"/>
      </w:r>
      <w:r w:rsidR="00D749B8" w:rsidRPr="005C5110">
        <w:rPr>
          <w:rFonts w:ascii="Times New Roman" w:hAnsi="Times New Roman"/>
          <w:noProof/>
          <w:szCs w:val="24"/>
        </w:rPr>
        <w:t>(M. S. Islam, 2011)</w:t>
      </w:r>
      <w:r w:rsidR="00EE3529" w:rsidRPr="005C5110">
        <w:rPr>
          <w:rFonts w:ascii="Times New Roman" w:hAnsi="Times New Roman"/>
          <w:szCs w:val="24"/>
        </w:rPr>
        <w:fldChar w:fldCharType="end"/>
      </w:r>
      <w:r w:rsidRPr="005C5110">
        <w:rPr>
          <w:rFonts w:ascii="Times New Roman" w:hAnsi="Times New Roman"/>
          <w:szCs w:val="24"/>
        </w:rPr>
        <w:t>.</w:t>
      </w:r>
      <w:r w:rsidR="009C3E87" w:rsidRPr="005C5110">
        <w:rPr>
          <w:rFonts w:ascii="Times New Roman" w:hAnsi="Times New Roman"/>
          <w:szCs w:val="24"/>
        </w:rPr>
        <w:t xml:space="preserve"> </w:t>
      </w:r>
    </w:p>
    <w:p w14:paraId="61E058FF" w14:textId="77777777" w:rsidR="00356FAA" w:rsidRPr="005C5110" w:rsidRDefault="009C3E87" w:rsidP="00560F94">
      <w:pPr>
        <w:pStyle w:val="NoSpacing"/>
        <w:jc w:val="both"/>
        <w:rPr>
          <w:rFonts w:ascii="Times New Roman" w:hAnsi="Times New Roman"/>
          <w:szCs w:val="24"/>
        </w:rPr>
      </w:pPr>
      <w:r w:rsidRPr="005C5110">
        <w:rPr>
          <w:rFonts w:ascii="Times New Roman" w:hAnsi="Times New Roman"/>
        </w:rPr>
        <w:t xml:space="preserve">The 'cultural divide' between the secularists and Islamists in Bangladesh was not an academic wrangle but an inheritance of the Muslim resistance to the Hindu cultural and political hegemony in undivided Bengal under the British </w:t>
      </w:r>
      <w:r w:rsidR="00EE3529" w:rsidRPr="005C5110">
        <w:rPr>
          <w:rFonts w:ascii="Times New Roman" w:hAnsi="Times New Roman"/>
        </w:rPr>
        <w:fldChar w:fldCharType="begin" w:fldLock="1"/>
      </w:r>
      <w:r w:rsidR="00213553" w:rsidRPr="005C5110">
        <w:rPr>
          <w:rFonts w:ascii="Times New Roman" w:hAnsi="Times New Roman"/>
        </w:rPr>
        <w:instrText>ADDIN CSL_CITATION {"citationItems":[{"id":"ITEM-1","itemData":{"DOI":"10.5901/ajis.2014.v3n1p439","author":[{"dropping-particle":"","family":"Absar","given":"A B M Nurul","non-dropping-particle":"","parse-names":false,"suffix":""}],"container-title":"Academic Journal of Interdiscipliniary Studies","id":"ITEM-1","issue":"1","issued":{"date-parts":[["2014"]]},"page":"439-450","title":"Muslim Identity , Bengali Nationalism : An Analysis on Nationalism in Bangladesh","type":"article-journal","volume":"3"},"uris":["http://www.mendeley.com/documents/?uuid=192d2a17-9b13-40a1-8d5d-53b57694cc9b"]}],"mendeley":{"formattedCitation":"(Absar, 2014)","plainTextFormattedCitation":"(Absar, 2014)","previouslyFormattedCitation":"(Absar, 2014)"},"properties":{"noteIndex":0},"schema":"https://github.com/citation-style-language/schema/raw/master/csl-citation.json"}</w:instrText>
      </w:r>
      <w:r w:rsidR="00EE3529" w:rsidRPr="005C5110">
        <w:rPr>
          <w:rFonts w:ascii="Times New Roman" w:hAnsi="Times New Roman"/>
        </w:rPr>
        <w:fldChar w:fldCharType="separate"/>
      </w:r>
      <w:r w:rsidRPr="005C5110">
        <w:rPr>
          <w:rFonts w:ascii="Times New Roman" w:hAnsi="Times New Roman"/>
          <w:noProof/>
        </w:rPr>
        <w:t>(Absar, 2014)</w:t>
      </w:r>
      <w:r w:rsidR="00EE3529" w:rsidRPr="005C5110">
        <w:rPr>
          <w:rFonts w:ascii="Times New Roman" w:hAnsi="Times New Roman"/>
        </w:rPr>
        <w:fldChar w:fldCharType="end"/>
      </w:r>
      <w:r w:rsidRPr="005C5110">
        <w:rPr>
          <w:rFonts w:ascii="Times New Roman" w:hAnsi="Times New Roman"/>
        </w:rPr>
        <w:t xml:space="preserve">. </w:t>
      </w:r>
      <w:r w:rsidR="00356FAA" w:rsidRPr="005C5110">
        <w:rPr>
          <w:rFonts w:ascii="Times New Roman" w:hAnsi="Times New Roman"/>
          <w:szCs w:val="24"/>
        </w:rPr>
        <w:t>The dominant political narrative Secularism continues to polarize the Bangladeshis by and large</w:t>
      </w:r>
      <w:r w:rsidR="00A172D5"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{"citationItems":[{"id":"ITEM-1","itemData":{"DOI":"10.3390/socsci7030037","author":[{"dropping-particle":"","family":"Islam","given":"Md Nazrul","non-dropping-particle":"","parse-names":false,"suffix":""},{"dropping-particle":"","family":"Islam","given":"Md Saidul","non-dropping-particle":"","parse-names":false,"suffix":""}],"container-title":"Social Sciences","id":"ITEM-1","issue":"37","issued":{"date-parts":[["2018"]]},"title":"Islam, Politics and Secularism in Bangladesh: Contesting the Dominant Narratives","type":"article-journal","volume":"7"},"uris":["http://www.mendeley.com/documents/?uuid=1dd7af8d-8816-4631-8158-8493d8375e6c"]}],"mendeley":{"formattedCitation":"(M. N. Islam &amp; Islam, 2018)","plainTextFormattedCitation":"(M. N. Islam &amp; Islam, 2018)","previouslyFormattedCitation":"(M. N. Islam &amp; Islam, 2018)"},"properties":{"noteIndex":0},"schema":"https://github.com/citation-style-language/schema/raw/master/csl-citation.json"}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(M. N. Islam &amp; Islam, 2018)</w:t>
      </w:r>
      <w:r w:rsidR="00EE3529" w:rsidRPr="005C5110">
        <w:rPr>
          <w:rFonts w:ascii="Times New Roman" w:hAnsi="Times New Roman"/>
          <w:szCs w:val="24"/>
        </w:rPr>
        <w:fldChar w:fldCharType="end"/>
      </w:r>
      <w:r w:rsidR="00356FAA" w:rsidRPr="005C5110">
        <w:rPr>
          <w:rFonts w:ascii="Times New Roman" w:hAnsi="Times New Roman"/>
          <w:szCs w:val="24"/>
        </w:rPr>
        <w:t>. The proponents consciously divide the nation for larger political mileage by culturing these narratives at social, political, and intellectual levels against Political Islam. It is only natural to assume that since about 90 per cent of the population is Muslims, Islam wi</w:t>
      </w:r>
      <w:r w:rsidR="00932DE7" w:rsidRPr="005C5110">
        <w:rPr>
          <w:rFonts w:ascii="Times New Roman" w:hAnsi="Times New Roman"/>
          <w:szCs w:val="24"/>
        </w:rPr>
        <w:t xml:space="preserve">ll play an important role in </w:t>
      </w:r>
      <w:proofErr w:type="spellStart"/>
      <w:r w:rsidR="00932DE7" w:rsidRPr="005C5110">
        <w:rPr>
          <w:rFonts w:ascii="Times New Roman" w:hAnsi="Times New Roman"/>
          <w:szCs w:val="24"/>
        </w:rPr>
        <w:t>mo</w:t>
      </w:r>
      <w:r w:rsidR="00590EA0">
        <w:rPr>
          <w:rFonts w:ascii="Times New Roman" w:hAnsi="Times New Roman"/>
          <w:szCs w:val="24"/>
        </w:rPr>
        <w:t>u</w:t>
      </w:r>
      <w:r w:rsidR="00356FAA" w:rsidRPr="005C5110">
        <w:rPr>
          <w:rFonts w:ascii="Times New Roman" w:hAnsi="Times New Roman"/>
          <w:szCs w:val="24"/>
        </w:rPr>
        <w:t>lding</w:t>
      </w:r>
      <w:proofErr w:type="spellEnd"/>
      <w:r w:rsidR="00356FAA" w:rsidRPr="005C5110">
        <w:rPr>
          <w:rFonts w:ascii="Times New Roman" w:hAnsi="Times New Roman"/>
          <w:szCs w:val="24"/>
        </w:rPr>
        <w:t xml:space="preserve"> its politics and the socio-cultural norms and political culture of the bulk of the population</w:t>
      </w:r>
      <w:r w:rsidR="00A172D5"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{"citationItems":[{"id":"ITEM-1","itemData":{"ISBN":"9780333669693","author":[{"dropping-particle":"","family":"Hashmi","given":"Taj ul-Islam","non-dropping-particle":"","parse-names":false,"suffix":""}],"container-title":"Islam, Muslim and Modern State: Case-Studies of Muslims in Thirteen Countries","edition":"First","editor":[{"dropping-particle":"","family":"Mutalib","given":"Hussin","non-dropping-particle":"","parse-names":false,"suffix":""},{"dropping-particle":"","family":"Hashmi","given":"Taj ul-Islam","non-dropping-particle":"","parse-names":false,"suffix":""}],"id":"ITEM-1","issued":{"date-parts":[["1994"]]},"publisher":"Macmillan Press Ltd","publisher-place":"London","title":"Islam in Bangladesh Politics","type":"chapter"},"uris":["http://www.mendeley.com/documents/?uuid=7c949161-35fd-485a-a458-dc357c4da7f9"]}],"mendeley":{"formattedCitation":"(Hashmi, 1994)","plainTextFormattedCitation":"(Hashmi, 1994)","previouslyFormattedCitation":"(Hashmi, 1994)"},"properties":{"noteIndex":0},"schema":"https://github.com/citation-style-language/schema/raw/master/csl-citation.json"}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(Hashmi, 1994)</w:t>
      </w:r>
      <w:r w:rsidR="00EE3529" w:rsidRPr="005C5110">
        <w:rPr>
          <w:rFonts w:ascii="Times New Roman" w:hAnsi="Times New Roman"/>
          <w:szCs w:val="24"/>
        </w:rPr>
        <w:fldChar w:fldCharType="end"/>
      </w:r>
      <w:r w:rsidR="00A172D5" w:rsidRPr="005C5110">
        <w:rPr>
          <w:rFonts w:ascii="Times New Roman" w:hAnsi="Times New Roman"/>
          <w:szCs w:val="24"/>
        </w:rPr>
        <w:t xml:space="preserve"> that constitute the national identity</w:t>
      </w:r>
      <w:r w:rsidR="00356FAA" w:rsidRPr="005C5110">
        <w:rPr>
          <w:rFonts w:ascii="Times New Roman" w:hAnsi="Times New Roman"/>
          <w:szCs w:val="24"/>
        </w:rPr>
        <w:t>.</w:t>
      </w:r>
    </w:p>
    <w:p w14:paraId="76C30999" w14:textId="77777777" w:rsidR="00F8670B" w:rsidRPr="005C5110" w:rsidRDefault="00F8670B" w:rsidP="00560F94">
      <w:pPr>
        <w:pStyle w:val="NoSpacing"/>
        <w:jc w:val="both"/>
        <w:rPr>
          <w:rFonts w:ascii="Times New Roman" w:hAnsi="Times New Roman"/>
          <w:szCs w:val="24"/>
        </w:rPr>
      </w:pPr>
    </w:p>
    <w:p w14:paraId="3354200E" w14:textId="77777777" w:rsidR="005D18C0" w:rsidRPr="005C5110" w:rsidRDefault="005D18C0" w:rsidP="00560F94">
      <w:pPr>
        <w:pStyle w:val="NoSpacing"/>
        <w:jc w:val="both"/>
        <w:rPr>
          <w:rFonts w:ascii="Times New Roman" w:hAnsi="Times New Roman"/>
          <w:b/>
          <w:szCs w:val="24"/>
        </w:rPr>
      </w:pPr>
      <w:r w:rsidRPr="005C5110">
        <w:rPr>
          <w:rFonts w:ascii="Times New Roman" w:hAnsi="Times New Roman"/>
          <w:b/>
          <w:szCs w:val="24"/>
        </w:rPr>
        <w:t xml:space="preserve">Political polarization and the </w:t>
      </w:r>
      <w:r w:rsidR="00E1627A" w:rsidRPr="005C5110">
        <w:rPr>
          <w:rFonts w:ascii="Times New Roman" w:hAnsi="Times New Roman"/>
          <w:b/>
          <w:szCs w:val="24"/>
        </w:rPr>
        <w:t>re</w:t>
      </w:r>
      <w:r w:rsidRPr="005C5110">
        <w:rPr>
          <w:rFonts w:ascii="Times New Roman" w:hAnsi="Times New Roman"/>
          <w:b/>
          <w:szCs w:val="24"/>
        </w:rPr>
        <w:t>emerge</w:t>
      </w:r>
      <w:r w:rsidR="00E1627A" w:rsidRPr="005C5110">
        <w:rPr>
          <w:rFonts w:ascii="Times New Roman" w:hAnsi="Times New Roman"/>
          <w:b/>
          <w:szCs w:val="24"/>
        </w:rPr>
        <w:t xml:space="preserve"> of Islam in Bangladesh</w:t>
      </w:r>
    </w:p>
    <w:p w14:paraId="3D5E7B19" w14:textId="77777777" w:rsidR="005D18C0" w:rsidRPr="005C5110" w:rsidRDefault="008D549B" w:rsidP="00560F94">
      <w:pPr>
        <w:pStyle w:val="NoSpacing"/>
        <w:jc w:val="both"/>
        <w:rPr>
          <w:rFonts w:ascii="Times New Roman" w:hAnsi="Times New Roman"/>
          <w:szCs w:val="24"/>
        </w:rPr>
      </w:pPr>
      <w:r w:rsidRPr="005C5110">
        <w:rPr>
          <w:rFonts w:ascii="Times New Roman" w:hAnsi="Times New Roman"/>
          <w:szCs w:val="24"/>
        </w:rPr>
        <w:t xml:space="preserve">After the fall of </w:t>
      </w:r>
      <w:proofErr w:type="spellStart"/>
      <w:r w:rsidR="00E1627A" w:rsidRPr="005C5110">
        <w:rPr>
          <w:rFonts w:ascii="Times New Roman" w:hAnsi="Times New Roman"/>
          <w:szCs w:val="24"/>
        </w:rPr>
        <w:t>Ershad</w:t>
      </w:r>
      <w:proofErr w:type="spellEnd"/>
      <w:r w:rsidR="00E1627A" w:rsidRPr="005C5110">
        <w:rPr>
          <w:rFonts w:ascii="Times New Roman" w:hAnsi="Times New Roman"/>
          <w:szCs w:val="24"/>
        </w:rPr>
        <w:t xml:space="preserve"> gov</w:t>
      </w:r>
      <w:r w:rsidR="005D18C0" w:rsidRPr="005C5110">
        <w:rPr>
          <w:rFonts w:ascii="Times New Roman" w:hAnsi="Times New Roman"/>
          <w:szCs w:val="24"/>
        </w:rPr>
        <w:t xml:space="preserve">ernment in 1990, the </w:t>
      </w:r>
      <w:proofErr w:type="spellStart"/>
      <w:r w:rsidR="005D18C0" w:rsidRPr="005C5110">
        <w:rPr>
          <w:rFonts w:ascii="Times New Roman" w:hAnsi="Times New Roman"/>
          <w:szCs w:val="24"/>
        </w:rPr>
        <w:t>Awami</w:t>
      </w:r>
      <w:proofErr w:type="spellEnd"/>
      <w:r w:rsidR="005D18C0" w:rsidRPr="005C5110">
        <w:rPr>
          <w:rFonts w:ascii="Times New Roman" w:hAnsi="Times New Roman"/>
          <w:szCs w:val="24"/>
        </w:rPr>
        <w:t xml:space="preserve"> League and the BNP have both moved towards the political </w:t>
      </w:r>
      <w:proofErr w:type="spellStart"/>
      <w:r w:rsidR="005D18C0" w:rsidRPr="005C5110">
        <w:rPr>
          <w:rFonts w:ascii="Times New Roman" w:hAnsi="Times New Roman"/>
          <w:szCs w:val="24"/>
        </w:rPr>
        <w:t>centre</w:t>
      </w:r>
      <w:proofErr w:type="spellEnd"/>
      <w:r w:rsidR="005D18C0" w:rsidRPr="005C5110">
        <w:rPr>
          <w:rFonts w:ascii="Times New Roman" w:hAnsi="Times New Roman"/>
          <w:szCs w:val="24"/>
        </w:rPr>
        <w:t xml:space="preserve"> of the socialist–Islamist spectrum from their respective </w:t>
      </w:r>
      <w:proofErr w:type="spellStart"/>
      <w:r w:rsidR="005D18C0" w:rsidRPr="005C5110">
        <w:rPr>
          <w:rFonts w:ascii="Times New Roman" w:hAnsi="Times New Roman"/>
          <w:szCs w:val="24"/>
        </w:rPr>
        <w:t>centre</w:t>
      </w:r>
      <w:proofErr w:type="spellEnd"/>
      <w:r w:rsidR="005D18C0" w:rsidRPr="005C5110">
        <w:rPr>
          <w:rFonts w:ascii="Times New Roman" w:hAnsi="Times New Roman"/>
          <w:szCs w:val="24"/>
        </w:rPr>
        <w:t xml:space="preserve">-left and </w:t>
      </w:r>
      <w:proofErr w:type="spellStart"/>
      <w:r w:rsidR="005D18C0" w:rsidRPr="005C5110">
        <w:rPr>
          <w:rFonts w:ascii="Times New Roman" w:hAnsi="Times New Roman"/>
          <w:szCs w:val="24"/>
        </w:rPr>
        <w:t>centre</w:t>
      </w:r>
      <w:proofErr w:type="spellEnd"/>
      <w:r w:rsidR="005D18C0" w:rsidRPr="005C5110">
        <w:rPr>
          <w:rFonts w:ascii="Times New Roman" w:hAnsi="Times New Roman"/>
          <w:szCs w:val="24"/>
        </w:rPr>
        <w:t>-right positions. This reflects changes in the distribution of voters arranged by their preference for, on the one hand, ideology and, on the other, economic policy.</w:t>
      </w:r>
      <w:r w:rsidR="00DE5070" w:rsidRPr="005C5110">
        <w:rPr>
          <w:rFonts w:ascii="Times New Roman" w:hAnsi="Times New Roman"/>
          <w:szCs w:val="24"/>
        </w:rPr>
        <w:t xml:space="preserve"> </w:t>
      </w:r>
      <w:r w:rsidR="005D18C0" w:rsidRPr="005C5110">
        <w:rPr>
          <w:rFonts w:ascii="Times New Roman" w:hAnsi="Times New Roman"/>
          <w:szCs w:val="24"/>
        </w:rPr>
        <w:t>Within a predominantly two-party political system, a unimodal distribution of voters can ensure political stability if the dominant parties follow rules and norms and cooperate in establishing democratic institutions with sufficient resilience to absorb and protect the societal consensus from random political and economic shocks.</w:t>
      </w:r>
      <w:r w:rsidR="00AF6055" w:rsidRPr="005C5110">
        <w:rPr>
          <w:rFonts w:ascii="Times New Roman" w:hAnsi="Times New Roman"/>
          <w:szCs w:val="24"/>
        </w:rPr>
        <w:t xml:space="preserve"> </w:t>
      </w:r>
      <w:r w:rsidR="005D18C0" w:rsidRPr="005C5110">
        <w:rPr>
          <w:rFonts w:ascii="Times New Roman" w:hAnsi="Times New Roman"/>
          <w:szCs w:val="24"/>
        </w:rPr>
        <w:t xml:space="preserve">Consider the distribution of voters in 1970, 1991 and 1996,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{"citationItems":[{"id":"ITEM-1","itemData":{"author":[{"dropping-particle":"","family":"Hossain","given":"Akhand Akhtar","non-dropping-particle":"","parse-names":false,"suffix":""}],"container-title":"Asian Journal of Political Science","id":"ITEM-1","issue":"2","issued":{"date-parts":[["2016"]]},"page":"214-236","title":"Islamism , secularism and post-Islamism: The Muslim world and the case of Bangladesh","type":"article-journal","volume":"24"},"uris":["http://www.mendeley.com/documents/?uuid=6451b83d-58c0-4198-9a40-cb2070d592de"]}],"mendeley":{"formattedCitation":"(Hossain, 2016)","plainTextFormattedCitation":"(Hossain, 2016)","previouslyFormattedCitation":"(Hossain, 2016)"},"properties":{"noteIndex":0},"schema":"https://github.com/citation-style-language/schema/raw/master/csl-citation.json"}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(Hossain, 2016)</w:t>
      </w:r>
      <w:r w:rsidR="00EE3529" w:rsidRPr="005C5110">
        <w:rPr>
          <w:rFonts w:ascii="Times New Roman" w:hAnsi="Times New Roman"/>
          <w:szCs w:val="24"/>
        </w:rPr>
        <w:fldChar w:fldCharType="end"/>
      </w:r>
      <w:r w:rsidR="005D18C0" w:rsidRPr="005C5110">
        <w:rPr>
          <w:rFonts w:ascii="Times New Roman" w:hAnsi="Times New Roman"/>
          <w:szCs w:val="24"/>
        </w:rPr>
        <w:t xml:space="preserve"> drawn </w:t>
      </w:r>
      <w:r w:rsidR="00111B08" w:rsidRPr="005C5110">
        <w:rPr>
          <w:rFonts w:ascii="Times New Roman" w:hAnsi="Times New Roman"/>
          <w:szCs w:val="24"/>
        </w:rPr>
        <w:t>three dimension</w:t>
      </w:r>
      <w:r w:rsidR="00590EA0">
        <w:rPr>
          <w:rFonts w:ascii="Times New Roman" w:hAnsi="Times New Roman"/>
          <w:szCs w:val="24"/>
        </w:rPr>
        <w:t>s</w:t>
      </w:r>
      <w:r w:rsidR="00111B08" w:rsidRPr="005C5110">
        <w:rPr>
          <w:rFonts w:ascii="Times New Roman" w:hAnsi="Times New Roman"/>
          <w:szCs w:val="24"/>
        </w:rPr>
        <w:t xml:space="preserve"> that lead an understanding that citizens of Bangladesh are polarized in the two contesting ideology-based political parties</w:t>
      </w:r>
      <w:r w:rsidR="005D18C0" w:rsidRPr="005C5110">
        <w:rPr>
          <w:rFonts w:ascii="Times New Roman" w:hAnsi="Times New Roman"/>
          <w:szCs w:val="24"/>
        </w:rPr>
        <w:t>.</w:t>
      </w:r>
    </w:p>
    <w:p w14:paraId="6CA548E5" w14:textId="77777777" w:rsidR="005D18C0" w:rsidRPr="005C5110" w:rsidRDefault="005D18C0" w:rsidP="00560F94">
      <w:pPr>
        <w:pStyle w:val="NoSpacing"/>
        <w:jc w:val="both"/>
        <w:rPr>
          <w:rFonts w:ascii="Times New Roman" w:hAnsi="Times New Roman"/>
          <w:szCs w:val="24"/>
        </w:rPr>
      </w:pPr>
    </w:p>
    <w:tbl>
      <w:tblPr>
        <w:tblStyle w:val="TableGrid"/>
        <w:tblW w:w="0" w:type="auto"/>
        <w:tblLook w:val="04A0" w:firstRow="1" w:lastRow="0" w:firstColumn="1" w:lastColumn="0" w:noHBand="0" w:noVBand="1"/>
      </w:tblPr>
      <w:tblGrid>
        <w:gridCol w:w="9350"/>
      </w:tblGrid>
      <w:tr w:rsidR="008D549B" w:rsidRPr="005C5110" w14:paraId="085AA1D4" w14:textId="77777777" w:rsidTr="008D549B">
        <w:tc>
          <w:tcPr>
            <w:tcW w:w="9576" w:type="dxa"/>
          </w:tcPr>
          <w:p w14:paraId="1BEA58BA" w14:textId="77777777" w:rsidR="008D549B" w:rsidRPr="005C5110" w:rsidRDefault="008D549B" w:rsidP="00560F94">
            <w:pPr>
              <w:pStyle w:val="NoSpacing"/>
              <w:jc w:val="center"/>
              <w:rPr>
                <w:rFonts w:ascii="Times New Roman" w:hAnsi="Times New Roman"/>
                <w:szCs w:val="24"/>
              </w:rPr>
            </w:pPr>
            <w:r w:rsidRPr="005C5110">
              <w:rPr>
                <w:rFonts w:ascii="Times New Roman" w:hAnsi="Times New Roman"/>
                <w:noProof/>
                <w:szCs w:val="24"/>
                <w:lang w:val="en-GB" w:eastAsia="en-GB"/>
              </w:rPr>
              <w:lastRenderedPageBreak/>
              <w:drawing>
                <wp:inline distT="0" distB="0" distL="0" distR="0" wp14:anchorId="56796A85" wp14:editId="0AF85EEA">
                  <wp:extent cx="4037965" cy="2209165"/>
                  <wp:effectExtent l="19050" t="0" r="635" b="0"/>
                  <wp:docPr id="9" name="Picture 2" descr="D:\Artilces\Islam in BD\Fig 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rtilces\Islam in BD\Fig a.JPG"/>
                          <pic:cNvPicPr>
                            <a:picLocks noChangeAspect="1" noChangeArrowheads="1"/>
                          </pic:cNvPicPr>
                        </pic:nvPicPr>
                        <pic:blipFill>
                          <a:blip r:embed="rId14" cstate="print"/>
                          <a:srcRect/>
                          <a:stretch>
                            <a:fillRect/>
                          </a:stretch>
                        </pic:blipFill>
                        <pic:spPr bwMode="auto">
                          <a:xfrm>
                            <a:off x="0" y="0"/>
                            <a:ext cx="4037965" cy="2209165"/>
                          </a:xfrm>
                          <a:prstGeom prst="rect">
                            <a:avLst/>
                          </a:prstGeom>
                          <a:noFill/>
                          <a:ln w="9525">
                            <a:noFill/>
                            <a:miter lim="800000"/>
                            <a:headEnd/>
                            <a:tailEnd/>
                          </a:ln>
                        </pic:spPr>
                      </pic:pic>
                    </a:graphicData>
                  </a:graphic>
                </wp:inline>
              </w:drawing>
            </w:r>
          </w:p>
        </w:tc>
      </w:tr>
      <w:tr w:rsidR="008D549B" w:rsidRPr="005C5110" w14:paraId="2B25540F" w14:textId="77777777" w:rsidTr="008D549B">
        <w:tc>
          <w:tcPr>
            <w:tcW w:w="9576" w:type="dxa"/>
          </w:tcPr>
          <w:p w14:paraId="17FEF5B8" w14:textId="77777777" w:rsidR="008D549B" w:rsidRPr="005C5110" w:rsidRDefault="008D549B" w:rsidP="00560F94">
            <w:pPr>
              <w:pStyle w:val="NoSpacing"/>
              <w:jc w:val="center"/>
              <w:rPr>
                <w:rFonts w:ascii="Times New Roman" w:hAnsi="Times New Roman"/>
                <w:szCs w:val="24"/>
              </w:rPr>
            </w:pPr>
            <w:r w:rsidRPr="005C5110">
              <w:rPr>
                <w:rFonts w:ascii="Times New Roman" w:hAnsi="Times New Roman"/>
                <w:noProof/>
                <w:szCs w:val="24"/>
                <w:lang w:val="en-GB" w:eastAsia="en-GB"/>
              </w:rPr>
              <w:drawing>
                <wp:inline distT="0" distB="0" distL="0" distR="0" wp14:anchorId="755DEE60" wp14:editId="2F8EE1FF">
                  <wp:extent cx="3950335" cy="1960245"/>
                  <wp:effectExtent l="19050" t="0" r="0" b="0"/>
                  <wp:docPr id="10" name="Picture 3" descr="D:\Artilces\Islam in BD\Fig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rtilces\Islam in BD\Fig b.JPG"/>
                          <pic:cNvPicPr>
                            <a:picLocks noChangeAspect="1" noChangeArrowheads="1"/>
                          </pic:cNvPicPr>
                        </pic:nvPicPr>
                        <pic:blipFill>
                          <a:blip r:embed="rId15" cstate="print"/>
                          <a:srcRect/>
                          <a:stretch>
                            <a:fillRect/>
                          </a:stretch>
                        </pic:blipFill>
                        <pic:spPr bwMode="auto">
                          <a:xfrm>
                            <a:off x="0" y="0"/>
                            <a:ext cx="3950335" cy="1960245"/>
                          </a:xfrm>
                          <a:prstGeom prst="rect">
                            <a:avLst/>
                          </a:prstGeom>
                          <a:noFill/>
                          <a:ln w="9525">
                            <a:noFill/>
                            <a:miter lim="800000"/>
                            <a:headEnd/>
                            <a:tailEnd/>
                          </a:ln>
                        </pic:spPr>
                      </pic:pic>
                    </a:graphicData>
                  </a:graphic>
                </wp:inline>
              </w:drawing>
            </w:r>
          </w:p>
        </w:tc>
      </w:tr>
      <w:tr w:rsidR="008D549B" w:rsidRPr="005C5110" w14:paraId="46B167AB" w14:textId="77777777" w:rsidTr="008D549B">
        <w:tc>
          <w:tcPr>
            <w:tcW w:w="9576" w:type="dxa"/>
          </w:tcPr>
          <w:p w14:paraId="5216907A" w14:textId="77777777" w:rsidR="008D549B" w:rsidRPr="005C5110" w:rsidRDefault="008D549B" w:rsidP="00560F94">
            <w:pPr>
              <w:pStyle w:val="NoSpacing"/>
              <w:jc w:val="center"/>
              <w:rPr>
                <w:rFonts w:ascii="Times New Roman" w:hAnsi="Times New Roman"/>
                <w:szCs w:val="24"/>
              </w:rPr>
            </w:pPr>
            <w:r w:rsidRPr="005C5110">
              <w:rPr>
                <w:rFonts w:ascii="Times New Roman" w:hAnsi="Times New Roman"/>
                <w:noProof/>
                <w:szCs w:val="24"/>
                <w:lang w:val="en-GB" w:eastAsia="en-GB"/>
              </w:rPr>
              <w:drawing>
                <wp:inline distT="0" distB="0" distL="0" distR="0" wp14:anchorId="1780B6B3" wp14:editId="3FEDBA4F">
                  <wp:extent cx="3840480" cy="2172335"/>
                  <wp:effectExtent l="19050" t="0" r="7620" b="0"/>
                  <wp:docPr id="11" name="Picture 1" descr="D:\Artilces\Islam in BD\Fig 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rtilces\Islam in BD\Fig c.JPG"/>
                          <pic:cNvPicPr>
                            <a:picLocks noChangeAspect="1" noChangeArrowheads="1"/>
                          </pic:cNvPicPr>
                        </pic:nvPicPr>
                        <pic:blipFill>
                          <a:blip r:embed="rId16" cstate="print"/>
                          <a:srcRect/>
                          <a:stretch>
                            <a:fillRect/>
                          </a:stretch>
                        </pic:blipFill>
                        <pic:spPr bwMode="auto">
                          <a:xfrm>
                            <a:off x="0" y="0"/>
                            <a:ext cx="3840480" cy="2172335"/>
                          </a:xfrm>
                          <a:prstGeom prst="rect">
                            <a:avLst/>
                          </a:prstGeom>
                          <a:noFill/>
                          <a:ln w="9525">
                            <a:noFill/>
                            <a:miter lim="800000"/>
                            <a:headEnd/>
                            <a:tailEnd/>
                          </a:ln>
                        </pic:spPr>
                      </pic:pic>
                    </a:graphicData>
                  </a:graphic>
                </wp:inline>
              </w:drawing>
            </w:r>
          </w:p>
        </w:tc>
      </w:tr>
      <w:tr w:rsidR="008D549B" w:rsidRPr="005C5110" w14:paraId="03848B60" w14:textId="77777777" w:rsidTr="008D549B">
        <w:tc>
          <w:tcPr>
            <w:tcW w:w="9576" w:type="dxa"/>
          </w:tcPr>
          <w:p w14:paraId="1EE2F2AD" w14:textId="77777777" w:rsidR="008D549B" w:rsidRPr="005C5110" w:rsidRDefault="008D549B" w:rsidP="00560F94">
            <w:pPr>
              <w:pStyle w:val="NoSpacing"/>
              <w:jc w:val="both"/>
              <w:rPr>
                <w:rFonts w:ascii="Times New Roman" w:hAnsi="Times New Roman"/>
                <w:szCs w:val="24"/>
              </w:rPr>
            </w:pPr>
            <w:r w:rsidRPr="005C5110">
              <w:rPr>
                <w:rFonts w:ascii="Times New Roman" w:hAnsi="Times New Roman"/>
                <w:szCs w:val="24"/>
              </w:rPr>
              <w:t xml:space="preserve">Figure 1: Convergence of political parties and voters in terms of economic policy and ideology. (a) Approximation of general-election voting distribution, Bangladesh, 1970. (b) Approximation of general-election voting distribution, Bangladesh, 1991. (c) Approximation of general-election voting distribution, Bangladesh, 1996.                                                                </w:t>
            </w:r>
            <w:r w:rsidR="00EE3529" w:rsidRPr="005C5110">
              <w:rPr>
                <w:rFonts w:ascii="Times New Roman" w:hAnsi="Times New Roman"/>
                <w:i/>
                <w:szCs w:val="24"/>
              </w:rPr>
              <w:fldChar w:fldCharType="begin" w:fldLock="1"/>
            </w:r>
            <w:r w:rsidR="00B53767" w:rsidRPr="005C5110">
              <w:rPr>
                <w:rFonts w:ascii="Times New Roman" w:hAnsi="Times New Roman"/>
                <w:i/>
                <w:szCs w:val="24"/>
              </w:rPr>
              <w:instrText>ADDIN CSL_CITATION {"citationItems":[{"id":"ITEM-1","itemData":{"author":[{"dropping-particle":"","family":"Hossain","given":"Akhand Akhtar","non-dropping-particle":"","parse-names":false,"suffix":""}],"container-title":"Asian Journal of Political Science","id":"ITEM-1","issue":"2","issued":{"date-parts":[["2016"]]},"page":"214-236","title":"Islamism , secularism and post-Islamism: The Muslim world and the case of Bangladesh","type":"article-journal","volume":"24"},"uris":["http://www.mendeley.com/documents/?uuid=6451b83d-58c0-4198-9a40-cb2070d592de"]}],"mendeley":{"formattedCitation":"(Hossain, 2016)","plainTextFormattedCitation":"(Hossain, 2016)","previouslyFormattedCitation":"(Hossain, 2016)"},"properties":{"noteIndex":0},"schema":"https://github.com/citation-style-language/schema/raw/master/csl-citation.json"}</w:instrText>
            </w:r>
            <w:r w:rsidR="00EE3529" w:rsidRPr="005C5110">
              <w:rPr>
                <w:rFonts w:ascii="Times New Roman" w:hAnsi="Times New Roman"/>
                <w:i/>
                <w:szCs w:val="24"/>
              </w:rPr>
              <w:fldChar w:fldCharType="separate"/>
            </w:r>
            <w:r w:rsidRPr="005C5110">
              <w:rPr>
                <w:rFonts w:ascii="Times New Roman" w:hAnsi="Times New Roman"/>
                <w:i/>
                <w:noProof/>
                <w:szCs w:val="24"/>
              </w:rPr>
              <w:t>(Hossain, 2016)</w:t>
            </w:r>
            <w:r w:rsidR="00EE3529" w:rsidRPr="005C5110">
              <w:rPr>
                <w:rFonts w:ascii="Times New Roman" w:hAnsi="Times New Roman"/>
                <w:i/>
                <w:szCs w:val="24"/>
              </w:rPr>
              <w:fldChar w:fldCharType="end"/>
            </w:r>
          </w:p>
        </w:tc>
      </w:tr>
    </w:tbl>
    <w:p w14:paraId="0EE3A204" w14:textId="77777777" w:rsidR="008D549B" w:rsidRPr="005C5110" w:rsidRDefault="008D549B" w:rsidP="00560F94">
      <w:pPr>
        <w:pStyle w:val="NoSpacing"/>
        <w:jc w:val="both"/>
        <w:rPr>
          <w:rFonts w:ascii="Times New Roman" w:hAnsi="Times New Roman"/>
          <w:szCs w:val="24"/>
        </w:rPr>
      </w:pPr>
    </w:p>
    <w:p w14:paraId="4DCB3983" w14:textId="77777777" w:rsidR="008D549B" w:rsidRPr="005C5110" w:rsidRDefault="008D549B" w:rsidP="00560F94">
      <w:pPr>
        <w:pStyle w:val="NoSpacing"/>
        <w:jc w:val="both"/>
        <w:rPr>
          <w:rFonts w:ascii="Times New Roman" w:hAnsi="Times New Roman"/>
          <w:szCs w:val="24"/>
        </w:rPr>
      </w:pPr>
    </w:p>
    <w:p w14:paraId="086A2A10" w14:textId="77777777" w:rsidR="005D18C0" w:rsidRPr="005C5110" w:rsidRDefault="005D18C0" w:rsidP="00560F94">
      <w:pPr>
        <w:pStyle w:val="NoSpacing"/>
        <w:jc w:val="both"/>
        <w:rPr>
          <w:rFonts w:ascii="Times New Roman" w:hAnsi="Times New Roman"/>
          <w:b/>
          <w:szCs w:val="24"/>
        </w:rPr>
      </w:pPr>
      <w:r w:rsidRPr="005C5110">
        <w:rPr>
          <w:rFonts w:ascii="Times New Roman" w:hAnsi="Times New Roman"/>
          <w:b/>
          <w:szCs w:val="24"/>
        </w:rPr>
        <w:t xml:space="preserve">National Identity and National Security </w:t>
      </w:r>
    </w:p>
    <w:p w14:paraId="6BDC68A0" w14:textId="77777777" w:rsidR="005D18C0" w:rsidRPr="005C5110" w:rsidRDefault="00111B08" w:rsidP="00560F94">
      <w:pPr>
        <w:pStyle w:val="NoSpacing"/>
        <w:jc w:val="both"/>
        <w:rPr>
          <w:rFonts w:ascii="Times New Roman" w:hAnsi="Times New Roman"/>
          <w:szCs w:val="24"/>
        </w:rPr>
      </w:pPr>
      <w:r w:rsidRPr="005C5110">
        <w:rPr>
          <w:rFonts w:ascii="Times New Roman" w:hAnsi="Times New Roman"/>
          <w:szCs w:val="24"/>
        </w:rPr>
        <w:t xml:space="preserve">The concept of security has developed along two dimensions: sources of threat, and subjects of security/targets of threat.  While the former would enlarge from politics, military, economy, environment, and to society, the latter would deepen from national, international, and to </w:t>
      </w:r>
      <w:r w:rsidRPr="005C5110">
        <w:rPr>
          <w:rFonts w:ascii="Times New Roman" w:hAnsi="Times New Roman"/>
          <w:szCs w:val="24"/>
        </w:rPr>
        <w:lastRenderedPageBreak/>
        <w:t xml:space="preserve">human.  Alternatively, we may have a third dimension of security, that is, whether it is characters or relationships.  In this fashion, security may contain both objective physical configurations and subjective mental conditions; while the former denotes being free from physical threats, the latter stands for feeling secure </w:t>
      </w:r>
      <w:r w:rsidR="004B7813"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4B7813" w:rsidRPr="005C5110">
        <w:rPr>
          <w:rFonts w:ascii="Times New Roman" w:hAnsi="Times New Roman"/>
          <w:szCs w:val="24"/>
        </w:rPr>
        <w:instrText>ADDIN CSL_CITATION {"citationItems":[{"id":"ITEM-1","itemData":{"author":[{"dropping-particle":"","family":"Snow","given":"Donald M.","non-dropping-particle":"","parse-names":false,"suffix":""}],"edition":"4th","id":"ITEM-1","issued":{"date-parts":[["1998"]]},"publisher":"St. Martin’s Press","publisher-place":"New York","title":"National Security: Defense Policy in a Changed International Order","type":"book"},"uris":["http://www.mendeley.com/documents/?uuid=a70df479-e5ff-48b4-af6e-994898d849e6"]}],"mendeley":{"formattedCitation":"(Snow, 1998)","plainTextFormattedCitation":"(Snow, 1998)","previouslyFormattedCitation":"(Snow, 1998)"},"properties":{"noteIndex":0},"schema":"https://github.com/citation-style-language/schema/raw/master/csl-citation.json"}</w:instrText>
      </w:r>
      <w:r w:rsidR="00EE3529" w:rsidRPr="005C5110">
        <w:rPr>
          <w:rFonts w:ascii="Times New Roman" w:hAnsi="Times New Roman"/>
          <w:szCs w:val="24"/>
        </w:rPr>
        <w:fldChar w:fldCharType="separate"/>
      </w:r>
      <w:r w:rsidR="004B7813" w:rsidRPr="005C5110">
        <w:rPr>
          <w:rFonts w:ascii="Times New Roman" w:hAnsi="Times New Roman"/>
          <w:noProof/>
          <w:szCs w:val="24"/>
        </w:rPr>
        <w:t>(Snow, 1998)</w:t>
      </w:r>
      <w:r w:rsidR="00EE3529" w:rsidRPr="005C5110">
        <w:rPr>
          <w:rFonts w:ascii="Times New Roman" w:hAnsi="Times New Roman"/>
          <w:szCs w:val="24"/>
        </w:rPr>
        <w:fldChar w:fldCharType="end"/>
      </w:r>
      <w:r w:rsidRPr="005C5110">
        <w:rPr>
          <w:rFonts w:ascii="Times New Roman" w:hAnsi="Times New Roman"/>
          <w:szCs w:val="24"/>
        </w:rPr>
        <w:t>. </w:t>
      </w:r>
    </w:p>
    <w:p w14:paraId="01A6A08A" w14:textId="77777777" w:rsidR="005D18C0" w:rsidRPr="005C5110" w:rsidRDefault="00EE3529" w:rsidP="00560F94">
      <w:pPr>
        <w:pStyle w:val="NoSpacing"/>
        <w:jc w:val="both"/>
        <w:rPr>
          <w:rFonts w:ascii="Times New Roman" w:hAnsi="Times New Roman"/>
          <w:szCs w:val="24"/>
        </w:rPr>
      </w:pPr>
      <w:r w:rsidRPr="005C5110">
        <w:rPr>
          <w:rFonts w:ascii="Times New Roman" w:hAnsi="Times New Roman"/>
          <w:szCs w:val="24"/>
        </w:rPr>
        <w:fldChar w:fldCharType="begin" w:fldLock="1"/>
      </w:r>
      <w:r w:rsidR="00D27191" w:rsidRPr="005C5110">
        <w:rPr>
          <w:rFonts w:ascii="Times New Roman" w:hAnsi="Times New Roman"/>
          <w:szCs w:val="24"/>
        </w:rPr>
        <w:instrText>ADDIN CSL_CITATION {"citationItems":[{"id":"ITEM-1","itemData":{"author":[{"dropping-particle":"","family":"McSweeny","given":"Bill","non-dropping-particle":"","parse-names":false,"suffix":""}],"id":"ITEM-1","issued":{"date-parts":[["1999"]]},"publisher":"Cambridge University Press","publisher-place":"Cambridge","title":"Security, Identity and Interests: A Sociology of International Relations","type":"book"},"uris":["http://www.mendeley.com/documents/?uuid=3c415136-e958-4d85-9b7c-b45003851673"]}],"mendeley":{"formattedCitation":"(McSweeny, 1999)","manualFormatting":"McSweeny (1999)","plainTextFormattedCitation":"(McSweeny, 1999)","previouslyFormattedCitation":"(McSweeny, 1999)"},"properties":{"noteIndex":0},"schema":"https://github.com/citation-style-language/schema/raw/master/csl-citation.json"}</w:instrText>
      </w:r>
      <w:r w:rsidRPr="005C5110">
        <w:rPr>
          <w:rFonts w:ascii="Times New Roman" w:hAnsi="Times New Roman"/>
          <w:szCs w:val="24"/>
        </w:rPr>
        <w:fldChar w:fldCharType="separate"/>
      </w:r>
      <w:r w:rsidR="004B7813" w:rsidRPr="005C5110">
        <w:rPr>
          <w:rFonts w:ascii="Times New Roman" w:hAnsi="Times New Roman"/>
          <w:noProof/>
          <w:szCs w:val="24"/>
        </w:rPr>
        <w:t>McSweeny (1999)</w:t>
      </w:r>
      <w:r w:rsidRPr="005C5110">
        <w:rPr>
          <w:rFonts w:ascii="Times New Roman" w:hAnsi="Times New Roman"/>
          <w:szCs w:val="24"/>
        </w:rPr>
        <w:fldChar w:fldCharType="end"/>
      </w:r>
      <w:r w:rsidR="00D27191" w:rsidRPr="005C5110">
        <w:rPr>
          <w:rFonts w:ascii="Times New Roman" w:hAnsi="Times New Roman"/>
          <w:szCs w:val="24"/>
        </w:rPr>
        <w:t xml:space="preserve"> </w:t>
      </w:r>
      <w:r w:rsidR="00111B08" w:rsidRPr="005C5110">
        <w:rPr>
          <w:rFonts w:ascii="Times New Roman" w:hAnsi="Times New Roman"/>
          <w:szCs w:val="24"/>
        </w:rPr>
        <w:t>similarly classifies the concept of security into positive and negative ones.  </w:t>
      </w:r>
      <w:r w:rsidR="006860A9" w:rsidRPr="005C5110">
        <w:rPr>
          <w:rFonts w:ascii="Times New Roman" w:hAnsi="Times New Roman"/>
          <w:szCs w:val="24"/>
        </w:rPr>
        <w:t>T</w:t>
      </w:r>
      <w:r w:rsidR="00111B08" w:rsidRPr="005C5110">
        <w:rPr>
          <w:rFonts w:ascii="Times New Roman" w:hAnsi="Times New Roman"/>
          <w:szCs w:val="24"/>
        </w:rPr>
        <w:t xml:space="preserve">he concern of security is how to mobilize physical resources to counter external threats, guarantee territorial integrity, and preserve domestic institutions.  In other words, national security, at least in the short run, is tantamount to military </w:t>
      </w:r>
      <w:proofErr w:type="spellStart"/>
      <w:r w:rsidR="00111B08" w:rsidRPr="005C5110">
        <w:rPr>
          <w:rFonts w:ascii="Times New Roman" w:hAnsi="Times New Roman"/>
          <w:szCs w:val="24"/>
        </w:rPr>
        <w:t>defen</w:t>
      </w:r>
      <w:r w:rsidR="00590EA0">
        <w:rPr>
          <w:rFonts w:ascii="Times New Roman" w:hAnsi="Times New Roman"/>
          <w:szCs w:val="24"/>
        </w:rPr>
        <w:t>c</w:t>
      </w:r>
      <w:r w:rsidR="00111B08" w:rsidRPr="005C5110">
        <w:rPr>
          <w:rFonts w:ascii="Times New Roman" w:hAnsi="Times New Roman"/>
          <w:szCs w:val="24"/>
        </w:rPr>
        <w:t>e</w:t>
      </w:r>
      <w:proofErr w:type="spellEnd"/>
      <w:r w:rsidR="00111B08" w:rsidRPr="005C5110">
        <w:rPr>
          <w:rFonts w:ascii="Times New Roman" w:hAnsi="Times New Roman"/>
          <w:szCs w:val="24"/>
        </w:rPr>
        <w:t xml:space="preserve">.  On the other hand, positive security is conceived as </w:t>
      </w:r>
      <w:r w:rsidR="00590EA0">
        <w:rPr>
          <w:rFonts w:ascii="Times New Roman" w:hAnsi="Times New Roman"/>
          <w:szCs w:val="24"/>
        </w:rPr>
        <w:t xml:space="preserve">a </w:t>
      </w:r>
      <w:r w:rsidR="00111B08" w:rsidRPr="005C5110">
        <w:rPr>
          <w:rFonts w:ascii="Times New Roman" w:hAnsi="Times New Roman"/>
          <w:szCs w:val="24"/>
        </w:rPr>
        <w:t xml:space="preserve">relationship, which is a human construction as reflected in stable or </w:t>
      </w:r>
      <w:r w:rsidR="004B7813" w:rsidRPr="005C5110">
        <w:rPr>
          <w:rFonts w:ascii="Times New Roman" w:hAnsi="Times New Roman"/>
          <w:szCs w:val="24"/>
        </w:rPr>
        <w:t>changing collective identity. </w:t>
      </w:r>
      <w:r w:rsidR="00111B08" w:rsidRPr="005C5110">
        <w:rPr>
          <w:rFonts w:ascii="Times New Roman" w:hAnsi="Times New Roman"/>
          <w:szCs w:val="24"/>
        </w:rPr>
        <w:t xml:space="preserve">In this broad definition, insecurity is </w:t>
      </w:r>
      <w:r w:rsidR="00590EA0">
        <w:rPr>
          <w:rFonts w:ascii="Times New Roman" w:hAnsi="Times New Roman"/>
          <w:szCs w:val="24"/>
        </w:rPr>
        <w:t xml:space="preserve">a </w:t>
      </w:r>
      <w:r w:rsidR="00111B08" w:rsidRPr="005C5110">
        <w:rPr>
          <w:rFonts w:ascii="Times New Roman" w:hAnsi="Times New Roman"/>
          <w:szCs w:val="24"/>
        </w:rPr>
        <w:t xml:space="preserve">threat to values or identity </w:t>
      </w:r>
      <w:r w:rsidRPr="005C5110">
        <w:rPr>
          <w:rFonts w:ascii="Times New Roman" w:hAnsi="Times New Roman"/>
          <w:szCs w:val="24"/>
        </w:rPr>
        <w:fldChar w:fldCharType="begin" w:fldLock="1"/>
      </w:r>
      <w:r w:rsidR="00D27191" w:rsidRPr="005C5110">
        <w:rPr>
          <w:rFonts w:ascii="Times New Roman" w:hAnsi="Times New Roman"/>
          <w:szCs w:val="24"/>
        </w:rPr>
        <w:instrText>ADDIN CSL_CITATION {"citationItems":[{"id":"ITEM-1","itemData":{"author":[{"dropping-particle":"","family":"Tickner","given":"J. Ann","non-dropping-particle":"","parse-names":false,"suffix":""}],"container-title":"International Relations Theory Today","editor":[{"dropping-particle":"","family":"Booth","given":"Ken","non-dropping-particle":"","parse-names":false,"suffix":""},{"dropping-particle":"","family":"Smith","given":"Steven","non-dropping-particle":"","parse-names":false,"suffix":""}],"id":"ITEM-1","issued":{"date-parts":[["1995"]]},"publisher":"Polity Press","publisher-place":"Cambridge","title":"Re-visiting Security","type":"chapter"},"uris":["http://www.mendeley.com/documents/?uuid=eed6fba6-8f48-44fc-9ae6-77b90782665e"]}],"mendeley":{"formattedCitation":"(Tickner, 1995)","plainTextFormattedCitation":"(Tickner, 1995)","previouslyFormattedCitation":"(Tickner, 1995)"},"properties":{"noteIndex":0},"schema":"https://github.com/citation-style-language/schema/raw/master/csl-citation.json"}</w:instrText>
      </w:r>
      <w:r w:rsidRPr="005C5110">
        <w:rPr>
          <w:rFonts w:ascii="Times New Roman" w:hAnsi="Times New Roman"/>
          <w:szCs w:val="24"/>
        </w:rPr>
        <w:fldChar w:fldCharType="separate"/>
      </w:r>
      <w:r w:rsidR="00D27191" w:rsidRPr="005C5110">
        <w:rPr>
          <w:rFonts w:ascii="Times New Roman" w:hAnsi="Times New Roman"/>
          <w:noProof/>
          <w:szCs w:val="24"/>
        </w:rPr>
        <w:t>(Tickner, 1995)</w:t>
      </w:r>
      <w:r w:rsidRPr="005C5110">
        <w:rPr>
          <w:rFonts w:ascii="Times New Roman" w:hAnsi="Times New Roman"/>
          <w:szCs w:val="24"/>
        </w:rPr>
        <w:fldChar w:fldCharType="end"/>
      </w:r>
      <w:r w:rsidR="00111B08" w:rsidRPr="005C5110">
        <w:rPr>
          <w:rFonts w:ascii="Times New Roman" w:hAnsi="Times New Roman"/>
          <w:szCs w:val="24"/>
        </w:rPr>
        <w:t>.  Accordingly, a long-term contemplation of national security has to take national identity into account.</w:t>
      </w:r>
    </w:p>
    <w:p w14:paraId="70697C83" w14:textId="77777777" w:rsidR="00111B08" w:rsidRPr="005C5110" w:rsidRDefault="00111B08" w:rsidP="00560F94">
      <w:pPr>
        <w:pStyle w:val="NoSpacing"/>
        <w:jc w:val="both"/>
        <w:rPr>
          <w:rFonts w:ascii="Times New Roman" w:hAnsi="Times New Roman"/>
          <w:szCs w:val="24"/>
        </w:rPr>
      </w:pPr>
      <w:r w:rsidRPr="005C5110">
        <w:rPr>
          <w:rFonts w:ascii="Times New Roman" w:hAnsi="Times New Roman"/>
          <w:szCs w:val="24"/>
        </w:rPr>
        <w:t xml:space="preserve">Based on the tenets </w:t>
      </w:r>
      <w:r w:rsidR="00590EA0">
        <w:rPr>
          <w:rFonts w:ascii="Times New Roman" w:hAnsi="Times New Roman"/>
          <w:szCs w:val="24"/>
        </w:rPr>
        <w:t>o</w:t>
      </w:r>
      <w:r w:rsidRPr="005C5110">
        <w:rPr>
          <w:rFonts w:ascii="Times New Roman" w:hAnsi="Times New Roman"/>
          <w:szCs w:val="24"/>
        </w:rPr>
        <w:t>f neo-liberalism, </w:t>
      </w:r>
      <w:r w:rsidR="00EE3529" w:rsidRPr="005C5110">
        <w:rPr>
          <w:rFonts w:ascii="Times New Roman" w:hAnsi="Times New Roman"/>
          <w:szCs w:val="24"/>
        </w:rPr>
        <w:fldChar w:fldCharType="begin" w:fldLock="1"/>
      </w:r>
      <w:r w:rsidR="00D27191" w:rsidRPr="005C5110">
        <w:rPr>
          <w:rFonts w:ascii="Times New Roman" w:hAnsi="Times New Roman"/>
          <w:szCs w:val="24"/>
        </w:rPr>
        <w:instrText>ADDIN CSL_CITATION {"citationItems":[{"id":"ITEM-1","itemData":{"author":[{"dropping-particle":"","family":"Jepperson","given":"Ronald L","non-dropping-particle":"","parse-names":false,"suffix":""},{"dropping-particle":"","family":"Wendt","given":"Alexander","non-dropping-particle":"","parse-names":false,"suffix":""},{"dropping-particle":"","family":"Katzenstein","given":"Peter J.","non-dropping-particle":"","parse-names":false,"suffix":""}],"container-title":"The Culture of National Security: Norms and Identity in World Politics","editor":[{"dropping-particle":"","family":"Katzenstein","given":"Peter J.","non-dropping-particle":"","parse-names":false,"suffix":""}],"id":"ITEM-1","issued":{"date-parts":[["1996"]]},"page":"33-75","publisher":"Columbia University Press","publisher-place":"New York","title":"Norms, Identity, and Culture in National Security","type":"chapter"},"uris":["http://www.mendeley.com/documents/?uuid=13496a68-73c0-438e-888e-b9a11c513903"]}],"mendeley":{"formattedCitation":"(Jepperson, Wendt, &amp; Katzenstein, 1996)","manualFormatting":"Jepperson, Wendt, &amp; Katzenstein (1996)","plainTextFormattedCitation":"(Jepperson, Wendt, &amp; Katzenstein, 1996)","previouslyFormattedCitation":"(Jepperson, Wendt, &amp; Katzenstein, 1996)"},"properties":{"noteIndex":0},"schema":"https://github.com/citation-style-language/schema/raw/master/csl-citation.json"}</w:instrText>
      </w:r>
      <w:r w:rsidR="00EE3529" w:rsidRPr="005C5110">
        <w:rPr>
          <w:rFonts w:ascii="Times New Roman" w:hAnsi="Times New Roman"/>
          <w:szCs w:val="24"/>
        </w:rPr>
        <w:fldChar w:fldCharType="separate"/>
      </w:r>
      <w:r w:rsidR="00D27191" w:rsidRPr="005C5110">
        <w:rPr>
          <w:rFonts w:ascii="Times New Roman" w:hAnsi="Times New Roman"/>
          <w:noProof/>
          <w:szCs w:val="24"/>
        </w:rPr>
        <w:t>Jepperson, Wendt, &amp; Katzenstein (1996)</w:t>
      </w:r>
      <w:r w:rsidR="00EE3529" w:rsidRPr="005C5110">
        <w:rPr>
          <w:rFonts w:ascii="Times New Roman" w:hAnsi="Times New Roman"/>
          <w:szCs w:val="24"/>
        </w:rPr>
        <w:fldChar w:fldCharType="end"/>
      </w:r>
      <w:r w:rsidR="00D27191" w:rsidRPr="005C5110">
        <w:rPr>
          <w:rFonts w:ascii="Times New Roman" w:hAnsi="Times New Roman"/>
          <w:szCs w:val="24"/>
        </w:rPr>
        <w:t xml:space="preserve"> </w:t>
      </w:r>
      <w:r w:rsidRPr="005C5110">
        <w:rPr>
          <w:rFonts w:ascii="Times New Roman" w:hAnsi="Times New Roman"/>
          <w:szCs w:val="24"/>
        </w:rPr>
        <w:t xml:space="preserve">argue that whether an event is considered as </w:t>
      </w:r>
      <w:r w:rsidR="00590EA0">
        <w:rPr>
          <w:rFonts w:ascii="Times New Roman" w:hAnsi="Times New Roman"/>
          <w:szCs w:val="24"/>
        </w:rPr>
        <w:t xml:space="preserve">the </w:t>
      </w:r>
      <w:r w:rsidRPr="005C5110">
        <w:rPr>
          <w:rFonts w:ascii="Times New Roman" w:hAnsi="Times New Roman"/>
          <w:szCs w:val="24"/>
        </w:rPr>
        <w:t>threat is contingent upon the definition of national interests, which in turn would decide what constitutes proper security policy is and what adequate actions to take.  While agree</w:t>
      </w:r>
      <w:r w:rsidR="00590EA0">
        <w:rPr>
          <w:rFonts w:ascii="Times New Roman" w:hAnsi="Times New Roman"/>
          <w:szCs w:val="24"/>
        </w:rPr>
        <w:t>ing</w:t>
      </w:r>
      <w:r w:rsidRPr="005C5110">
        <w:rPr>
          <w:rFonts w:ascii="Times New Roman" w:hAnsi="Times New Roman"/>
          <w:szCs w:val="24"/>
        </w:rPr>
        <w:t xml:space="preserve"> with </w:t>
      </w:r>
      <w:proofErr w:type="spellStart"/>
      <w:r w:rsidRPr="00590EA0">
        <w:rPr>
          <w:rFonts w:ascii="Times New Roman" w:hAnsi="Times New Roman"/>
          <w:color w:val="FF0000"/>
          <w:szCs w:val="24"/>
        </w:rPr>
        <w:t>Jepperson</w:t>
      </w:r>
      <w:proofErr w:type="spellEnd"/>
      <w:r w:rsidRPr="00590EA0">
        <w:rPr>
          <w:rFonts w:ascii="Times New Roman" w:hAnsi="Times New Roman"/>
          <w:color w:val="FF0000"/>
          <w:szCs w:val="24"/>
        </w:rPr>
        <w:t> et al.</w:t>
      </w:r>
      <w:r w:rsidRPr="005C5110">
        <w:rPr>
          <w:rFonts w:ascii="Times New Roman" w:hAnsi="Times New Roman"/>
          <w:szCs w:val="24"/>
        </w:rPr>
        <w:t xml:space="preserve"> that national security is decided by collective identity, particularly when members of the state fail to agree upon the contents of national identity, </w:t>
      </w:r>
      <w:r w:rsidR="00EE3529" w:rsidRPr="005C5110">
        <w:rPr>
          <w:rFonts w:ascii="Times New Roman" w:hAnsi="Times New Roman"/>
          <w:szCs w:val="24"/>
        </w:rPr>
        <w:fldChar w:fldCharType="begin" w:fldLock="1"/>
      </w:r>
      <w:r w:rsidR="00D27191" w:rsidRPr="005C5110">
        <w:rPr>
          <w:rFonts w:ascii="Times New Roman" w:hAnsi="Times New Roman"/>
          <w:szCs w:val="24"/>
        </w:rPr>
        <w:instrText>ADDIN CSL_CITATION {"citationItems":[{"id":"ITEM-1","itemData":{"author":[{"dropping-particle":"","family":"Wendt","given":"Alexander","non-dropping-particle":"","parse-names":false,"suffix":""}],"container-title":"American Political Science Review","id":"ITEM-1","issue":"2","issued":{"date-parts":[["1994"]]},"title":"Collective Identity Formation and the International State","type":"article-journal","volume":"88"},"uris":["http://www.mendeley.com/documents/?uuid=49a656b3-7502-427e-a485-3bd8ad29c909"]}],"mendeley":{"formattedCitation":"(Wendt, 1994)","plainTextFormattedCitation":"(Wendt, 1994)","previouslyFormattedCitation":"(Wendt, 1994)"},"properties":{"noteIndex":0},"schema":"https://github.com/citation-style-language/schema/raw/master/csl-citation.json"}</w:instrText>
      </w:r>
      <w:r w:rsidR="00EE3529" w:rsidRPr="005C5110">
        <w:rPr>
          <w:rFonts w:ascii="Times New Roman" w:hAnsi="Times New Roman"/>
          <w:szCs w:val="24"/>
        </w:rPr>
        <w:fldChar w:fldCharType="separate"/>
      </w:r>
      <w:r w:rsidR="00D27191" w:rsidRPr="005C5110">
        <w:rPr>
          <w:rFonts w:ascii="Times New Roman" w:hAnsi="Times New Roman"/>
          <w:noProof/>
          <w:szCs w:val="24"/>
        </w:rPr>
        <w:t>(Wendt, 1994)</w:t>
      </w:r>
      <w:r w:rsidR="00EE3529" w:rsidRPr="005C5110">
        <w:rPr>
          <w:rFonts w:ascii="Times New Roman" w:hAnsi="Times New Roman"/>
          <w:szCs w:val="24"/>
        </w:rPr>
        <w:fldChar w:fldCharType="end"/>
      </w:r>
      <w:r w:rsidR="00D27191" w:rsidRPr="005C5110">
        <w:rPr>
          <w:rFonts w:ascii="Times New Roman" w:hAnsi="Times New Roman"/>
          <w:szCs w:val="24"/>
        </w:rPr>
        <w:t xml:space="preserve"> </w:t>
      </w:r>
      <w:r w:rsidRPr="005C5110">
        <w:rPr>
          <w:rFonts w:ascii="Times New Roman" w:hAnsi="Times New Roman"/>
          <w:szCs w:val="24"/>
        </w:rPr>
        <w:t xml:space="preserve">and </w:t>
      </w:r>
      <w:r w:rsidR="00EE3529" w:rsidRPr="005C5110">
        <w:rPr>
          <w:rFonts w:ascii="Times New Roman" w:hAnsi="Times New Roman"/>
          <w:szCs w:val="24"/>
        </w:rPr>
        <w:fldChar w:fldCharType="begin" w:fldLock="1"/>
      </w:r>
      <w:r w:rsidR="00D27191" w:rsidRPr="005C5110">
        <w:rPr>
          <w:rFonts w:ascii="Times New Roman" w:hAnsi="Times New Roman"/>
          <w:szCs w:val="24"/>
        </w:rPr>
        <w:instrText>ADDIN CSL_CITATION {"citationItems":[{"id":"ITEM-1","itemData":{"author":[{"dropping-particle":"","family":"Campbell","given":"David","non-dropping-particle":"","parse-names":false,"suffix":""}],"container-title":"1998","id":"ITEM-1","issued":{"date-parts":[["0"]]},"publisher":"Manchester University Press","publisher-place":"Manchester","title":"Writing Security: United States Foreign Policy and the Politics of Identity","type":"book"},"uris":["http://www.mendeley.com/documents/?uuid=d2ec89eb-3e74-4e1b-a85a-8ef35420c8ed"]}],"mendeley":{"formattedCitation":"(Campbell, n.d.)","manualFormatting":"(Campbell, 1998)","plainTextFormattedCitation":"(Campbell, n.d.)","previouslyFormattedCitation":"(Campbell, n.d.)"},"properties":{"noteIndex":0},"schema":"https://github.com/citation-style-language/schema/raw/master/csl-citation.json"}</w:instrText>
      </w:r>
      <w:r w:rsidR="00EE3529" w:rsidRPr="005C5110">
        <w:rPr>
          <w:rFonts w:ascii="Times New Roman" w:hAnsi="Times New Roman"/>
          <w:szCs w:val="24"/>
        </w:rPr>
        <w:fldChar w:fldCharType="separate"/>
      </w:r>
      <w:r w:rsidR="00D27191" w:rsidRPr="005C5110">
        <w:rPr>
          <w:rFonts w:ascii="Times New Roman" w:hAnsi="Times New Roman"/>
          <w:noProof/>
          <w:szCs w:val="24"/>
        </w:rPr>
        <w:t>(Campbell, 1998)</w:t>
      </w:r>
      <w:r w:rsidR="00EE3529" w:rsidRPr="005C5110">
        <w:rPr>
          <w:rFonts w:ascii="Times New Roman" w:hAnsi="Times New Roman"/>
          <w:szCs w:val="24"/>
        </w:rPr>
        <w:fldChar w:fldCharType="end"/>
      </w:r>
      <w:r w:rsidRPr="005C5110">
        <w:rPr>
          <w:rFonts w:ascii="Times New Roman" w:hAnsi="Times New Roman"/>
          <w:szCs w:val="24"/>
        </w:rPr>
        <w:t>, taking a similar perception approach, would underline the importance of identity, rather than norms or culture.  According to the tenets of realism, national identity is destined and fixed.  Alternatively, proponents of constructivism would argue that national identity is formed after interactions, negotiations, learning, definitions, and construction, which is beyond the elites’ control</w:t>
      </w:r>
      <w:r w:rsidR="00D27191"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5218F4" w:rsidRPr="005C5110">
        <w:rPr>
          <w:rFonts w:ascii="Times New Roman" w:hAnsi="Times New Roman"/>
          <w:szCs w:val="24"/>
        </w:rPr>
        <w:instrText>ADDIN CSL_CITATION {"citationItems":[{"id":"ITEM-1","itemData":{"author":[{"dropping-particle":"","family":"Katzenstein","given":"Peter J","non-dropping-particle":"","parse-names":false,"suffix":""}],"container-title":"The Culture of National Security: Norms and Identity in World Politics","editor":[{"dropping-particle":"","family":"Katzenstein","given":"Peter J.","non-dropping-particle":"","parse-names":false,"suffix":""}],"id":"ITEM-1","issued":{"date-parts":[["1996"]]},"page":"1-32","publisher":"Columbia University Press","publisher-place":"New York","title":"Introduction: Alternative Perspectives on national Security","type":"chapter"},"uris":["http://www.mendeley.com/documents/?uuid=90a8bd03-9f65-4fd3-a36b-08a076be95b2"]},{"id":"ITEM-2","itemData":{"author":[{"dropping-particle":"","family":"Wendt","given":"Alexander","non-dropping-particle":"","parse-names":false,"suffix":""}],"container-title":"International Organization","id":"ITEM-2","issue":"2","issued":{"date-parts":[["1992"]]},"title":"Anarchy Is What States Make of It: The Social Construction of Power Politics","type":"article-journal","volume":"46"},"uris":["http://www.mendeley.com/documents/?uuid=220087ab-0e48-45f2-9dd3-357c62dff574"]}],"mendeley":{"formattedCitation":"(Katzenstein, 1996; Wendt, 1992)","plainTextFormattedCitation":"(Katzenstein, 1996; Wendt, 1992)","previouslyFormattedCitation":"(Katzenstein, 1996; Wendt, 1992)"},"properties":{"noteIndex":0},"schema":"https://github.com/citation-style-language/schema/raw/master/csl-citation.json"}</w:instrText>
      </w:r>
      <w:r w:rsidR="00EE3529" w:rsidRPr="005C5110">
        <w:rPr>
          <w:rFonts w:ascii="Times New Roman" w:hAnsi="Times New Roman"/>
          <w:szCs w:val="24"/>
        </w:rPr>
        <w:fldChar w:fldCharType="separate"/>
      </w:r>
      <w:r w:rsidR="00D27191" w:rsidRPr="005C5110">
        <w:rPr>
          <w:rFonts w:ascii="Times New Roman" w:hAnsi="Times New Roman"/>
          <w:noProof/>
          <w:szCs w:val="24"/>
        </w:rPr>
        <w:t>(Katzenstein, 1996; Wendt, 1992)</w:t>
      </w:r>
      <w:r w:rsidR="00EE3529" w:rsidRPr="005C5110">
        <w:rPr>
          <w:rFonts w:ascii="Times New Roman" w:hAnsi="Times New Roman"/>
          <w:szCs w:val="24"/>
        </w:rPr>
        <w:fldChar w:fldCharType="end"/>
      </w:r>
      <w:r w:rsidR="00D27191" w:rsidRPr="005C5110">
        <w:rPr>
          <w:rFonts w:ascii="Times New Roman" w:hAnsi="Times New Roman"/>
          <w:szCs w:val="24"/>
        </w:rPr>
        <w:t>.</w:t>
      </w:r>
    </w:p>
    <w:p w14:paraId="19DA9824" w14:textId="77777777" w:rsidR="00F8670B" w:rsidRPr="005C5110" w:rsidRDefault="00F8670B" w:rsidP="00560F94">
      <w:pPr>
        <w:rPr>
          <w:rFonts w:ascii="Times New Roman" w:hAnsi="Times New Roman"/>
          <w:b/>
          <w:szCs w:val="24"/>
        </w:rPr>
      </w:pPr>
      <w:r w:rsidRPr="005C5110">
        <w:rPr>
          <w:rFonts w:ascii="Times New Roman" w:hAnsi="Times New Roman"/>
          <w:b/>
          <w:szCs w:val="24"/>
        </w:rPr>
        <w:t xml:space="preserve">Security </w:t>
      </w:r>
      <w:r w:rsidR="00015E2A" w:rsidRPr="005C5110">
        <w:rPr>
          <w:rFonts w:ascii="Times New Roman" w:hAnsi="Times New Roman"/>
          <w:b/>
          <w:szCs w:val="24"/>
        </w:rPr>
        <w:t xml:space="preserve">Threat </w:t>
      </w:r>
      <w:r w:rsidRPr="005C5110">
        <w:rPr>
          <w:rFonts w:ascii="Times New Roman" w:hAnsi="Times New Roman"/>
          <w:b/>
          <w:szCs w:val="24"/>
        </w:rPr>
        <w:t xml:space="preserve">and </w:t>
      </w:r>
      <w:r w:rsidR="00015E2A" w:rsidRPr="005C5110">
        <w:rPr>
          <w:rFonts w:ascii="Times New Roman" w:hAnsi="Times New Roman"/>
          <w:b/>
          <w:szCs w:val="24"/>
        </w:rPr>
        <w:t>Response to the threats</w:t>
      </w:r>
    </w:p>
    <w:p w14:paraId="720B6754" w14:textId="77777777" w:rsidR="00112916" w:rsidRPr="005C5110" w:rsidRDefault="00112916" w:rsidP="00560F94">
      <w:pPr>
        <w:pStyle w:val="NoSpacing"/>
        <w:jc w:val="both"/>
        <w:rPr>
          <w:rFonts w:ascii="Times New Roman" w:hAnsi="Times New Roman"/>
          <w:szCs w:val="24"/>
        </w:rPr>
      </w:pPr>
      <w:r w:rsidRPr="005C5110">
        <w:rPr>
          <w:rFonts w:ascii="Times New Roman" w:hAnsi="Times New Roman"/>
          <w:szCs w:val="24"/>
        </w:rPr>
        <w:t xml:space="preserve">India and Bangladesh maintain an extensive and a wide range of relations covering </w:t>
      </w:r>
      <w:r w:rsidR="00590EA0">
        <w:rPr>
          <w:rFonts w:ascii="Times New Roman" w:hAnsi="Times New Roman"/>
          <w:szCs w:val="24"/>
        </w:rPr>
        <w:t>several</w:t>
      </w:r>
      <w:r w:rsidRPr="005C5110">
        <w:rPr>
          <w:rFonts w:ascii="Times New Roman" w:hAnsi="Times New Roman"/>
          <w:szCs w:val="24"/>
        </w:rPr>
        <w:t xml:space="preserve"> areas of mutual interest. Relations between Bangladesh and India are complex, sensitive and multidimensional in nature. There are enduring linguistic, cultural and religious similarities between the people of Bangladesh and India that transcend their respective national identities </w:t>
      </w:r>
      <w:r w:rsidR="00EE3529" w:rsidRPr="005C5110">
        <w:rPr>
          <w:rFonts w:ascii="Times New Roman" w:hAnsi="Times New Roman"/>
          <w:szCs w:val="24"/>
        </w:rPr>
        <w:fldChar w:fldCharType="begin" w:fldLock="1"/>
      </w:r>
      <w:r w:rsidR="00B516AE" w:rsidRPr="005C5110">
        <w:rPr>
          <w:rFonts w:ascii="Times New Roman" w:hAnsi="Times New Roman"/>
          <w:szCs w:val="24"/>
        </w:rPr>
        <w:instrText>ADDIN CSL_CITATION {"citationItems":[{"id":"ITEM-1","itemData":{"DOI":"10.1177/097152310801600107","ISSN":"09715231","abstract":"India dominates the South Asian region in political and strategic terms. India's overwhelming presence, big brotherly attitude and the regional security initiatives taken by it are perceived by its neighbours as threats to their security. It is in this context that Bangladesh's threat perceptions of India and changes thereof are analysed in this article. Bangladesh's threat perceptions vis-à-vis India are diverse in nature varying from political, economic, environmental and strategic issues. The changing nature of such threat perceptions has led to insecurity in the region and has created strains in bilateral relations. The article analyses the changing nature of threat perceptions in Bangladesh determined by power, geographic proximity, offensive capabilities and perceived intentions. Apart from analysing the dynamics of Bangladesh-India relations, the article also attempts to identify the reasons for change in Bangladesh's threat perception of India.","author":[{"dropping-particle":"","family":"Vinayaraj","given":"V. K.","non-dropping-particle":"","parse-names":false,"suffix":""}],"container-title":"South Asian Survey","id":"ITEM-1","issue":"1","issued":{"date-parts":[["2009"]]},"page":"101-118","title":"India as a threat: Bangladeshi perceptions","type":"article-journal","volume":"16"},"uris":["http://www.mendeley.com/documents/?uuid=4bffc266-4d03-41ec-855d-ea2ed4c20494"]}],"mendeley":{"formattedCitation":"(Vinayaraj, 2009)","plainTextFormattedCitation":"(Vinayaraj, 2009)","previouslyFormattedCitation":"(Vinayaraj, 2009)"},"properties":{"noteIndex":0},"schema":"https://github.com/citation-style-language/schema/raw/master/csl-citation.json"}</w:instrText>
      </w:r>
      <w:r w:rsidR="00EE3529" w:rsidRPr="005C5110">
        <w:rPr>
          <w:rFonts w:ascii="Times New Roman" w:hAnsi="Times New Roman"/>
          <w:szCs w:val="24"/>
        </w:rPr>
        <w:fldChar w:fldCharType="separate"/>
      </w:r>
      <w:r w:rsidR="00B516AE" w:rsidRPr="005C5110">
        <w:rPr>
          <w:rFonts w:ascii="Times New Roman" w:hAnsi="Times New Roman"/>
          <w:noProof/>
          <w:szCs w:val="24"/>
        </w:rPr>
        <w:t>(Vinayaraj, 2009)</w:t>
      </w:r>
      <w:r w:rsidR="00EE3529" w:rsidRPr="005C5110">
        <w:rPr>
          <w:rFonts w:ascii="Times New Roman" w:hAnsi="Times New Roman"/>
          <w:szCs w:val="24"/>
        </w:rPr>
        <w:fldChar w:fldCharType="end"/>
      </w:r>
      <w:r w:rsidRPr="005C5110">
        <w:rPr>
          <w:rFonts w:ascii="Times New Roman" w:hAnsi="Times New Roman"/>
          <w:szCs w:val="24"/>
        </w:rPr>
        <w:t xml:space="preserve">. Bangladesh’s idea of security conforms to the observation by Barry Buzan (1991: 106) ‘that domestic threats to a government can </w:t>
      </w:r>
      <w:r w:rsidR="00590EA0">
        <w:rPr>
          <w:rFonts w:ascii="Times New Roman" w:hAnsi="Times New Roman"/>
          <w:szCs w:val="24"/>
        </w:rPr>
        <w:t>rarely</w:t>
      </w:r>
      <w:r w:rsidRPr="005C5110">
        <w:rPr>
          <w:rFonts w:ascii="Times New Roman" w:hAnsi="Times New Roman"/>
          <w:szCs w:val="24"/>
        </w:rPr>
        <w:t xml:space="preserve"> be wholly separated from the influence of outside powers, and in this sense, the domestic security problems of weak states are often hopelessly entangled with their external relations’.</w:t>
      </w:r>
    </w:p>
    <w:p w14:paraId="3A8801F2" w14:textId="77777777" w:rsidR="00112916" w:rsidRPr="005C5110" w:rsidRDefault="00112916" w:rsidP="00560F94">
      <w:pPr>
        <w:pStyle w:val="NoSpacing"/>
        <w:jc w:val="both"/>
        <w:rPr>
          <w:rFonts w:ascii="Times New Roman" w:hAnsi="Times New Roman"/>
          <w:szCs w:val="24"/>
        </w:rPr>
      </w:pPr>
    </w:p>
    <w:p w14:paraId="0EBF6148" w14:textId="77777777" w:rsidR="00112916" w:rsidRPr="005C5110" w:rsidRDefault="00112916" w:rsidP="00560F94">
      <w:pPr>
        <w:pStyle w:val="NoSpacing"/>
        <w:jc w:val="both"/>
        <w:rPr>
          <w:rFonts w:ascii="Times New Roman" w:hAnsi="Times New Roman"/>
          <w:szCs w:val="24"/>
        </w:rPr>
      </w:pPr>
      <w:r w:rsidRPr="005C5110">
        <w:rPr>
          <w:rFonts w:ascii="Times New Roman" w:hAnsi="Times New Roman"/>
          <w:szCs w:val="24"/>
        </w:rPr>
        <w:t>The 2582 miles border with India, the fifth-longest border, and 170 miles with Myanmar mired with several security threats including human trafficking, drug smuggling in, gold smuggling out, illegal border trade, Rohingya exodus and the fear of Bengali exodus after the introduction of National Register of Citizens in 2018 which outlawed around 40 lakh Bengali nationals in Assam, India. India’s dubious role in Bangladesh’s political instability, political agenda</w:t>
      </w:r>
      <w:r w:rsidR="00590EA0">
        <w:rPr>
          <w:rFonts w:ascii="Times New Roman" w:hAnsi="Times New Roman"/>
          <w:szCs w:val="24"/>
        </w:rPr>
        <w:t>-</w:t>
      </w:r>
      <w:r w:rsidRPr="005C5110">
        <w:rPr>
          <w:rFonts w:ascii="Times New Roman" w:hAnsi="Times New Roman"/>
          <w:szCs w:val="24"/>
        </w:rPr>
        <w:t>setting, election meddling, cultural aggression, market influence, industrial instability and the ecological threat is the core threats to the security of Bangladesh. Myanmar, on the other hand, ha</w:t>
      </w:r>
      <w:r w:rsidR="00590EA0">
        <w:rPr>
          <w:rFonts w:ascii="Times New Roman" w:hAnsi="Times New Roman"/>
          <w:szCs w:val="24"/>
        </w:rPr>
        <w:t>s</w:t>
      </w:r>
      <w:r w:rsidRPr="005C5110">
        <w:rPr>
          <w:rFonts w:ascii="Times New Roman" w:hAnsi="Times New Roman"/>
          <w:szCs w:val="24"/>
        </w:rPr>
        <w:t xml:space="preserve"> been pushing Rohingya Muslim citing them “Bengali” to Bangladesh what, in the meantime, caused security threat of Bangladesh. </w:t>
      </w:r>
    </w:p>
    <w:p w14:paraId="5F03BBC1" w14:textId="77777777" w:rsidR="00112916" w:rsidRPr="005C5110" w:rsidRDefault="00112916" w:rsidP="00560F94">
      <w:pPr>
        <w:pStyle w:val="NoSpacing"/>
        <w:jc w:val="both"/>
        <w:rPr>
          <w:rFonts w:ascii="Times New Roman" w:hAnsi="Times New Roman"/>
          <w:szCs w:val="24"/>
        </w:rPr>
      </w:pPr>
    </w:p>
    <w:p w14:paraId="2D46C896" w14:textId="77777777" w:rsidR="00015E2A" w:rsidRPr="005C5110" w:rsidRDefault="00687D8D" w:rsidP="00560F94">
      <w:pPr>
        <w:pStyle w:val="NoSpacing"/>
        <w:jc w:val="both"/>
        <w:rPr>
          <w:rFonts w:ascii="Times New Roman" w:hAnsi="Times New Roman"/>
          <w:szCs w:val="24"/>
        </w:rPr>
      </w:pPr>
      <w:r w:rsidRPr="005C5110">
        <w:rPr>
          <w:rFonts w:ascii="Times New Roman" w:hAnsi="Times New Roman"/>
          <w:szCs w:val="24"/>
        </w:rPr>
        <w:t xml:space="preserve">In the political stage, it </w:t>
      </w:r>
      <w:r w:rsidR="00B1701F" w:rsidRPr="005C5110">
        <w:rPr>
          <w:rFonts w:ascii="Times New Roman" w:hAnsi="Times New Roman"/>
          <w:szCs w:val="24"/>
        </w:rPr>
        <w:t xml:space="preserve">is </w:t>
      </w:r>
      <w:r w:rsidRPr="005C5110">
        <w:rPr>
          <w:rFonts w:ascii="Times New Roman" w:hAnsi="Times New Roman"/>
          <w:szCs w:val="24"/>
        </w:rPr>
        <w:t xml:space="preserve">hard to distinguish the two largest political alliances BNP and </w:t>
      </w:r>
      <w:proofErr w:type="spellStart"/>
      <w:r w:rsidRPr="005C5110">
        <w:rPr>
          <w:rFonts w:ascii="Times New Roman" w:hAnsi="Times New Roman"/>
          <w:szCs w:val="24"/>
        </w:rPr>
        <w:t>Awami</w:t>
      </w:r>
      <w:proofErr w:type="spellEnd"/>
      <w:r w:rsidRPr="005C5110">
        <w:rPr>
          <w:rFonts w:ascii="Times New Roman" w:hAnsi="Times New Roman"/>
          <w:szCs w:val="24"/>
        </w:rPr>
        <w:t xml:space="preserve"> League as the orthodox followers of </w:t>
      </w:r>
      <w:r w:rsidR="00112916" w:rsidRPr="005C5110">
        <w:rPr>
          <w:rFonts w:ascii="Times New Roman" w:hAnsi="Times New Roman"/>
          <w:szCs w:val="24"/>
        </w:rPr>
        <w:t>‘Bang</w:t>
      </w:r>
      <w:r w:rsidR="00590EA0">
        <w:rPr>
          <w:rFonts w:ascii="Times New Roman" w:hAnsi="Times New Roman"/>
          <w:szCs w:val="24"/>
        </w:rPr>
        <w:t>la</w:t>
      </w:r>
      <w:r w:rsidR="00112916" w:rsidRPr="005C5110">
        <w:rPr>
          <w:rFonts w:ascii="Times New Roman" w:hAnsi="Times New Roman"/>
          <w:szCs w:val="24"/>
        </w:rPr>
        <w:t>deshi’ and ‘</w:t>
      </w:r>
      <w:proofErr w:type="spellStart"/>
      <w:r w:rsidR="00112916" w:rsidRPr="005C5110">
        <w:rPr>
          <w:rFonts w:ascii="Times New Roman" w:hAnsi="Times New Roman"/>
          <w:szCs w:val="24"/>
        </w:rPr>
        <w:t>Bangalee</w:t>
      </w:r>
      <w:proofErr w:type="spellEnd"/>
      <w:r w:rsidR="00112916" w:rsidRPr="005C5110">
        <w:rPr>
          <w:rFonts w:ascii="Times New Roman" w:hAnsi="Times New Roman"/>
          <w:szCs w:val="24"/>
        </w:rPr>
        <w:t>’ nationalisms in terms of response to the security threats</w:t>
      </w:r>
      <w:r w:rsidRPr="005C5110">
        <w:rPr>
          <w:rFonts w:ascii="Times New Roman" w:hAnsi="Times New Roman"/>
          <w:szCs w:val="24"/>
        </w:rPr>
        <w:t xml:space="preserve">. Both the </w:t>
      </w:r>
      <w:r w:rsidR="00B1701F" w:rsidRPr="005C5110">
        <w:rPr>
          <w:rFonts w:ascii="Times New Roman" w:hAnsi="Times New Roman"/>
          <w:szCs w:val="24"/>
        </w:rPr>
        <w:t>parties have program and agenda that overlap the two contesting ideologies</w:t>
      </w:r>
      <w:r w:rsidR="00112916" w:rsidRPr="005C5110">
        <w:rPr>
          <w:rFonts w:ascii="Times New Roman" w:hAnsi="Times New Roman"/>
          <w:szCs w:val="24"/>
        </w:rPr>
        <w:t xml:space="preserve">: Islam and Secularism as </w:t>
      </w:r>
      <w:proofErr w:type="spellStart"/>
      <w:r w:rsidR="00112916" w:rsidRPr="005C5110">
        <w:rPr>
          <w:rFonts w:ascii="Times New Roman" w:hAnsi="Times New Roman"/>
          <w:szCs w:val="24"/>
        </w:rPr>
        <w:t>Shikder</w:t>
      </w:r>
      <w:proofErr w:type="spellEnd"/>
      <w:r w:rsidR="004866BD" w:rsidRPr="005C5110">
        <w:rPr>
          <w:rStyle w:val="EndnoteReference"/>
          <w:rFonts w:ascii="Times New Roman" w:hAnsi="Times New Roman"/>
          <w:szCs w:val="24"/>
        </w:rPr>
        <w:endnoteReference w:id="2"/>
      </w:r>
      <w:r w:rsidR="00112916" w:rsidRPr="005C5110">
        <w:rPr>
          <w:rFonts w:ascii="Times New Roman" w:hAnsi="Times New Roman"/>
          <w:szCs w:val="24"/>
        </w:rPr>
        <w:t xml:space="preserve"> opined none are pure ideologues rather </w:t>
      </w:r>
      <w:r w:rsidR="00112916" w:rsidRPr="005C5110">
        <w:rPr>
          <w:rFonts w:ascii="Times New Roman" w:hAnsi="Times New Roman"/>
          <w:szCs w:val="24"/>
        </w:rPr>
        <w:lastRenderedPageBreak/>
        <w:t>opportunists and bourgeois</w:t>
      </w:r>
      <w:r w:rsidR="00B1701F" w:rsidRPr="005C5110">
        <w:rPr>
          <w:rFonts w:ascii="Times New Roman" w:hAnsi="Times New Roman"/>
          <w:szCs w:val="24"/>
        </w:rPr>
        <w:t xml:space="preserve">. Nevertheless, the chapter focuses </w:t>
      </w:r>
      <w:r w:rsidR="00B516AE" w:rsidRPr="005C5110">
        <w:rPr>
          <w:rFonts w:ascii="Times New Roman" w:hAnsi="Times New Roman"/>
          <w:szCs w:val="24"/>
        </w:rPr>
        <w:t xml:space="preserve">the security threats border security, political interference, economic threats and ecological threats and the response of the </w:t>
      </w:r>
      <w:r w:rsidR="00B1701F" w:rsidRPr="005C5110">
        <w:rPr>
          <w:rFonts w:ascii="Times New Roman" w:hAnsi="Times New Roman"/>
          <w:szCs w:val="24"/>
        </w:rPr>
        <w:t>BNP-</w:t>
      </w:r>
      <w:r w:rsidR="00B516AE" w:rsidRPr="005C5110">
        <w:rPr>
          <w:rFonts w:ascii="Times New Roman" w:hAnsi="Times New Roman"/>
          <w:szCs w:val="24"/>
        </w:rPr>
        <w:t>Jamaat alliance government 2001-2006 and AL-leftist alliance government 2009-2014</w:t>
      </w:r>
      <w:r w:rsidR="00B1701F" w:rsidRPr="005C5110">
        <w:rPr>
          <w:rFonts w:ascii="Times New Roman" w:hAnsi="Times New Roman"/>
          <w:szCs w:val="24"/>
        </w:rPr>
        <w:t xml:space="preserve">. </w:t>
      </w:r>
    </w:p>
    <w:p w14:paraId="0F89E46F" w14:textId="77777777" w:rsidR="00B1701F" w:rsidRPr="005C5110" w:rsidRDefault="00B1701F" w:rsidP="00560F94">
      <w:pPr>
        <w:pStyle w:val="NoSpacing"/>
        <w:jc w:val="both"/>
        <w:rPr>
          <w:rFonts w:ascii="Times New Roman" w:hAnsi="Times New Roman"/>
          <w:szCs w:val="24"/>
        </w:rPr>
      </w:pPr>
    </w:p>
    <w:p w14:paraId="380D23CE" w14:textId="77777777" w:rsidR="00B1701F" w:rsidRPr="005C5110" w:rsidRDefault="00B1701F" w:rsidP="00560F94">
      <w:pPr>
        <w:pStyle w:val="NoSpacing"/>
        <w:jc w:val="both"/>
        <w:rPr>
          <w:rFonts w:ascii="Times New Roman" w:hAnsi="Times New Roman"/>
          <w:b/>
          <w:szCs w:val="24"/>
        </w:rPr>
      </w:pPr>
      <w:r w:rsidRPr="005C5110">
        <w:rPr>
          <w:rFonts w:ascii="Times New Roman" w:hAnsi="Times New Roman"/>
          <w:b/>
          <w:szCs w:val="24"/>
        </w:rPr>
        <w:t>a. Border Security</w:t>
      </w:r>
    </w:p>
    <w:p w14:paraId="6B23797D" w14:textId="77777777" w:rsidR="00112916" w:rsidRPr="005C5110" w:rsidRDefault="00B516AE" w:rsidP="00560F94">
      <w:pPr>
        <w:pStyle w:val="NoSpacing"/>
        <w:jc w:val="both"/>
        <w:rPr>
          <w:rFonts w:ascii="Times New Roman" w:hAnsi="Times New Roman"/>
          <w:szCs w:val="24"/>
        </w:rPr>
      </w:pPr>
      <w:r w:rsidRPr="005C5110">
        <w:rPr>
          <w:rFonts w:ascii="Times New Roman" w:hAnsi="Times New Roman"/>
          <w:szCs w:val="24"/>
        </w:rPr>
        <w:t xml:space="preserve">The border disputes that caused strains in the relations between Bangladesh and India can be traced to the geophysical environment and the history of the two countries </w:t>
      </w:r>
      <w:r w:rsidR="00EE3529" w:rsidRPr="005C5110">
        <w:rPr>
          <w:rFonts w:ascii="Times New Roman" w:hAnsi="Times New Roman"/>
          <w:szCs w:val="24"/>
        </w:rPr>
        <w:fldChar w:fldCharType="begin" w:fldLock="1"/>
      </w:r>
      <w:r w:rsidR="009B6E39" w:rsidRPr="005C5110">
        <w:rPr>
          <w:rFonts w:ascii="Times New Roman" w:hAnsi="Times New Roman"/>
          <w:szCs w:val="24"/>
        </w:rPr>
        <w:instrText>ADDIN CSL_CITATION {"citationItems":[{"id":"ITEM-1","itemData":{"DOI":"10.1177/097152310801600107","ISSN":"09715231","abstract":"India dominates the South Asian region in political and strategic terms. India's overwhelming presence, big brotherly attitude and the regional security initiatives taken by it are perceived by its neighbours as threats to their security. It is in this context that Bangladesh's threat perceptions of India and changes thereof are analysed in this article. Bangladesh's threat perceptions vis-à-vis India are diverse in nature varying from political, economic, environmental and strategic issues. The changing nature of such threat perceptions has led to insecurity in the region and has created strains in bilateral relations. The article analyses the changing nature of threat perceptions in Bangladesh determined by power, geographic proximity, offensive capabilities and perceived intentions. Apart from analysing the dynamics of Bangladesh-India relations, the article also attempts to identify the reasons for change in Bangladesh's threat perception of India.","author":[{"dropping-particle":"","family":"Vinayaraj","given":"V. K.","non-dropping-particle":"","parse-names":false,"suffix":""}],"container-title":"South Asian Survey","id":"ITEM-1","issue":"1","issued":{"date-parts":[["2009"]]},"page":"101-118","title":"India as a threat: Bangladeshi perceptions","type":"article-journal","volume":"16"},"uris":["http://www.mendeley.com/documents/?uuid=4bffc266-4d03-41ec-855d-ea2ed4c20494"]}],"mendeley":{"formattedCitation":"(Vinayaraj, 2009)","plainTextFormattedCitation":"(Vinayaraj, 2009)","previouslyFormattedCitation":"(Vinayaraj, 2009)"},"properties":{"noteIndex":0},"schema":"https://github.com/citation-style-language/schema/raw/master/csl-citation.json"}</w:instrText>
      </w:r>
      <w:r w:rsidR="00EE3529" w:rsidRPr="005C5110">
        <w:rPr>
          <w:rFonts w:ascii="Times New Roman" w:hAnsi="Times New Roman"/>
          <w:szCs w:val="24"/>
        </w:rPr>
        <w:fldChar w:fldCharType="separate"/>
      </w:r>
      <w:r w:rsidRPr="005C5110">
        <w:rPr>
          <w:rFonts w:ascii="Times New Roman" w:hAnsi="Times New Roman"/>
          <w:noProof/>
          <w:szCs w:val="24"/>
        </w:rPr>
        <w:t>(Vinayaraj, 2009)</w:t>
      </w:r>
      <w:r w:rsidR="00EE3529" w:rsidRPr="005C5110">
        <w:rPr>
          <w:rFonts w:ascii="Times New Roman" w:hAnsi="Times New Roman"/>
          <w:szCs w:val="24"/>
        </w:rPr>
        <w:fldChar w:fldCharType="end"/>
      </w:r>
      <w:r w:rsidRPr="005C5110">
        <w:rPr>
          <w:rFonts w:ascii="Times New Roman" w:hAnsi="Times New Roman"/>
          <w:szCs w:val="24"/>
        </w:rPr>
        <w:t xml:space="preserve">. </w:t>
      </w:r>
      <w:r w:rsidR="00112916" w:rsidRPr="005C5110">
        <w:rPr>
          <w:rFonts w:ascii="Times New Roman" w:hAnsi="Times New Roman"/>
          <w:szCs w:val="24"/>
        </w:rPr>
        <w:t xml:space="preserve">While border security is the fundamental of physical security of a nation, the border along with India has emerged “as bloodiest international borders this past decade” </w:t>
      </w:r>
      <w:r w:rsidR="00EE3529" w:rsidRPr="005C5110">
        <w:rPr>
          <w:rFonts w:ascii="Times New Roman" w:hAnsi="Times New Roman"/>
          <w:szCs w:val="24"/>
        </w:rPr>
        <w:fldChar w:fldCharType="begin" w:fldLock="1"/>
      </w:r>
      <w:r w:rsidRPr="005C5110">
        <w:rPr>
          <w:rFonts w:ascii="Times New Roman" w:hAnsi="Times New Roman"/>
          <w:szCs w:val="24"/>
        </w:rPr>
        <w:instrText>ADDIN CSL_CITATION {"citationItems":[{"id":"ITEM-1","itemData":{"author":[{"dropping-particle":"","family":"Walker","given":"Philip","non-dropping-particle":"","parse-names":false,"suffix":""}],"container-title":"Foreign Policy","id":"ITEM-1","issued":{"date-parts":[["2011","6"]]},"publisher-place":"Washington, D.C.","title":"The World’s Most Dangerous Borders","type":"article-magazine"},"uris":["http://www.mendeley.com/documents/?uuid=b8c2f791-52fe-440d-92c4-acd91da9b6b2"]}],"mendeley":{"formattedCitation":"(Walker, 2011)","plainTextFormattedCitation":"(Walker, 2011)","previouslyFormattedCitation":"(Walker, 2011)"},"properties":{"noteIndex":0},"schema":"https://github.com/citation-style-language/schema/raw/master/csl-citation.json"}</w:instrText>
      </w:r>
      <w:r w:rsidR="00EE3529" w:rsidRPr="005C5110">
        <w:rPr>
          <w:rFonts w:ascii="Times New Roman" w:hAnsi="Times New Roman"/>
          <w:szCs w:val="24"/>
        </w:rPr>
        <w:fldChar w:fldCharType="separate"/>
      </w:r>
      <w:r w:rsidRPr="005C5110">
        <w:rPr>
          <w:rFonts w:ascii="Times New Roman" w:hAnsi="Times New Roman"/>
          <w:noProof/>
          <w:szCs w:val="24"/>
        </w:rPr>
        <w:t>(Walker, 2011)</w:t>
      </w:r>
      <w:r w:rsidR="00EE3529" w:rsidRPr="005C5110">
        <w:rPr>
          <w:rFonts w:ascii="Times New Roman" w:hAnsi="Times New Roman"/>
          <w:szCs w:val="24"/>
        </w:rPr>
        <w:fldChar w:fldCharType="end"/>
      </w:r>
      <w:r w:rsidR="00112916" w:rsidRPr="005C5110">
        <w:rPr>
          <w:rFonts w:ascii="Times New Roman" w:hAnsi="Times New Roman"/>
          <w:szCs w:val="24"/>
        </w:rPr>
        <w:t xml:space="preserve"> in the world with frequent Bangladeshi nationals’ killing by Indian Border Security Force (BSF). </w:t>
      </w:r>
    </w:p>
    <w:p w14:paraId="4AF8A094" w14:textId="77777777" w:rsidR="00AF6055" w:rsidRPr="005C5110" w:rsidRDefault="00AF6055" w:rsidP="00560F94">
      <w:pPr>
        <w:pStyle w:val="NoSpacing"/>
        <w:jc w:val="both"/>
        <w:rPr>
          <w:rFonts w:ascii="Times New Roman" w:hAnsi="Times New Roman"/>
          <w:szCs w:val="24"/>
        </w:rPr>
      </w:pPr>
    </w:p>
    <w:p w14:paraId="3F352475" w14:textId="77777777" w:rsidR="00016DD6" w:rsidRPr="005C5110" w:rsidRDefault="00AF6055" w:rsidP="00560F94">
      <w:pPr>
        <w:pStyle w:val="NoSpacing"/>
        <w:jc w:val="both"/>
        <w:rPr>
          <w:rFonts w:ascii="Times New Roman" w:hAnsi="Times New Roman"/>
          <w:color w:val="121212"/>
          <w:sz w:val="17"/>
          <w:szCs w:val="17"/>
          <w:shd w:val="clear" w:color="auto" w:fill="FEF9F5"/>
        </w:rPr>
      </w:pPr>
      <w:r w:rsidRPr="005C5110">
        <w:rPr>
          <w:rFonts w:ascii="Times New Roman" w:hAnsi="Times New Roman"/>
          <w:b/>
          <w:szCs w:val="24"/>
        </w:rPr>
        <w:t>BNP-Jamaat regime (2001-2006):</w:t>
      </w:r>
      <w:r w:rsidRPr="005C5110">
        <w:rPr>
          <w:rFonts w:ascii="Times New Roman" w:hAnsi="Times New Roman"/>
          <w:szCs w:val="24"/>
        </w:rPr>
        <w:t xml:space="preserve"> </w:t>
      </w:r>
      <w:r w:rsidR="00364E65" w:rsidRPr="005C5110">
        <w:rPr>
          <w:rFonts w:ascii="Times New Roman" w:hAnsi="Times New Roman"/>
          <w:szCs w:val="24"/>
        </w:rPr>
        <w:t>After the Independence, Bangladesh and India engaged in a war-like situation for the first time in 2001, when Indian Border Security Forces were intruded into Bangladesh. BBC reported on 18 April 2001 “</w:t>
      </w:r>
      <w:r w:rsidR="00364E65" w:rsidRPr="005C5110">
        <w:rPr>
          <w:rFonts w:ascii="Times New Roman" w:eastAsia="Times New Roman" w:hAnsi="Times New Roman"/>
          <w:color w:val="000000"/>
          <w:szCs w:val="24"/>
          <w:shd w:val="clear" w:color="auto" w:fill="FFFFFF"/>
        </w:rPr>
        <w:t>at least 18 soldiers</w:t>
      </w:r>
      <w:r w:rsidRPr="005C5110">
        <w:rPr>
          <w:rFonts w:ascii="Times New Roman" w:eastAsia="Times New Roman" w:hAnsi="Times New Roman"/>
          <w:color w:val="000000"/>
          <w:szCs w:val="24"/>
          <w:shd w:val="clear" w:color="auto" w:fill="FFFFFF"/>
        </w:rPr>
        <w:t xml:space="preserve">, 16 of Indian BSF and two were BDR </w:t>
      </w:r>
      <w:proofErr w:type="spellStart"/>
      <w:r w:rsidRPr="005C5110">
        <w:rPr>
          <w:rFonts w:ascii="Times New Roman" w:eastAsia="Times New Roman" w:hAnsi="Times New Roman"/>
          <w:color w:val="000000"/>
          <w:szCs w:val="24"/>
          <w:shd w:val="clear" w:color="auto" w:fill="FFFFFF"/>
        </w:rPr>
        <w:t>j</w:t>
      </w:r>
      <w:r w:rsidR="00590EA0">
        <w:rPr>
          <w:rFonts w:ascii="Times New Roman" w:eastAsia="Times New Roman" w:hAnsi="Times New Roman"/>
          <w:color w:val="000000"/>
          <w:szCs w:val="24"/>
          <w:shd w:val="clear" w:color="auto" w:fill="FFFFFF"/>
        </w:rPr>
        <w:t>a</w:t>
      </w:r>
      <w:r w:rsidRPr="005C5110">
        <w:rPr>
          <w:rFonts w:ascii="Times New Roman" w:eastAsia="Times New Roman" w:hAnsi="Times New Roman"/>
          <w:color w:val="000000"/>
          <w:szCs w:val="24"/>
          <w:shd w:val="clear" w:color="auto" w:fill="FFFFFF"/>
        </w:rPr>
        <w:t>wans</w:t>
      </w:r>
      <w:proofErr w:type="spellEnd"/>
      <w:r w:rsidRPr="005C5110">
        <w:rPr>
          <w:rFonts w:ascii="Times New Roman" w:eastAsia="Times New Roman" w:hAnsi="Times New Roman"/>
          <w:color w:val="000000"/>
          <w:szCs w:val="24"/>
          <w:shd w:val="clear" w:color="auto" w:fill="FFFFFF"/>
        </w:rPr>
        <w:t>,</w:t>
      </w:r>
      <w:r w:rsidR="00364E65" w:rsidRPr="005C5110">
        <w:rPr>
          <w:rFonts w:ascii="Times New Roman" w:eastAsia="Times New Roman" w:hAnsi="Times New Roman"/>
          <w:color w:val="000000"/>
          <w:szCs w:val="24"/>
          <w:shd w:val="clear" w:color="auto" w:fill="FFFFFF"/>
        </w:rPr>
        <w:t xml:space="preserve"> have been killed in an exchange of fire between Indian and Bangladeshi border guards at a </w:t>
      </w:r>
      <w:r w:rsidR="00364E65" w:rsidRPr="005C5110">
        <w:rPr>
          <w:rFonts w:ascii="Times New Roman" w:eastAsia="Times New Roman" w:hAnsi="Times New Roman"/>
          <w:color w:val="000000"/>
          <w:szCs w:val="24"/>
        </w:rPr>
        <w:t xml:space="preserve">border outpost in </w:t>
      </w:r>
      <w:proofErr w:type="spellStart"/>
      <w:r w:rsidR="00364E65" w:rsidRPr="005C5110">
        <w:rPr>
          <w:rFonts w:ascii="Times New Roman" w:eastAsia="Times New Roman" w:hAnsi="Times New Roman"/>
          <w:color w:val="000000"/>
          <w:szCs w:val="24"/>
        </w:rPr>
        <w:t>Kurigram</w:t>
      </w:r>
      <w:proofErr w:type="spellEnd"/>
      <w:r w:rsidR="00364E65" w:rsidRPr="005C5110">
        <w:rPr>
          <w:rFonts w:ascii="Times New Roman" w:eastAsia="Times New Roman" w:hAnsi="Times New Roman"/>
          <w:color w:val="000000"/>
          <w:szCs w:val="24"/>
        </w:rPr>
        <w:t>.</w:t>
      </w:r>
      <w:r w:rsidR="00364E65" w:rsidRPr="005C5110">
        <w:rPr>
          <w:rFonts w:ascii="Times New Roman" w:eastAsia="Times New Roman" w:hAnsi="Times New Roman"/>
          <w:szCs w:val="24"/>
        </w:rPr>
        <w:t xml:space="preserve"> </w:t>
      </w:r>
      <w:r w:rsidR="00364E65" w:rsidRPr="005C5110">
        <w:rPr>
          <w:rFonts w:ascii="Times New Roman" w:eastAsia="Times New Roman" w:hAnsi="Times New Roman"/>
          <w:color w:val="000000"/>
          <w:szCs w:val="24"/>
        </w:rPr>
        <w:t xml:space="preserve">India says Bangladeshi troops overran and occupied a disputed border village near the town of </w:t>
      </w:r>
      <w:proofErr w:type="spellStart"/>
      <w:r w:rsidR="00364E65" w:rsidRPr="005C5110">
        <w:rPr>
          <w:rFonts w:ascii="Times New Roman" w:eastAsia="Times New Roman" w:hAnsi="Times New Roman"/>
          <w:color w:val="000000"/>
          <w:szCs w:val="24"/>
        </w:rPr>
        <w:t>Dauki</w:t>
      </w:r>
      <w:proofErr w:type="spellEnd"/>
      <w:r w:rsidR="00364E65" w:rsidRPr="005C5110">
        <w:rPr>
          <w:rFonts w:ascii="Times New Roman" w:eastAsia="Times New Roman" w:hAnsi="Times New Roman"/>
          <w:color w:val="000000"/>
          <w:szCs w:val="24"/>
        </w:rPr>
        <w:t xml:space="preserve"> and are holding more than 20 of its </w:t>
      </w:r>
      <w:proofErr w:type="gramStart"/>
      <w:r w:rsidR="00364E65" w:rsidRPr="005C5110">
        <w:rPr>
          <w:rFonts w:ascii="Times New Roman" w:eastAsia="Times New Roman" w:hAnsi="Times New Roman"/>
          <w:color w:val="000000"/>
          <w:szCs w:val="24"/>
        </w:rPr>
        <w:t>soldiers</w:t>
      </w:r>
      <w:proofErr w:type="gramEnd"/>
      <w:r w:rsidR="00364E65" w:rsidRPr="005C5110">
        <w:rPr>
          <w:rFonts w:ascii="Times New Roman" w:eastAsia="Times New Roman" w:hAnsi="Times New Roman"/>
          <w:color w:val="000000"/>
          <w:szCs w:val="24"/>
        </w:rPr>
        <w:t xml:space="preserve"> hostage</w:t>
      </w:r>
      <w:r w:rsidRPr="005C5110">
        <w:rPr>
          <w:rFonts w:ascii="Times New Roman" w:eastAsia="Times New Roman" w:hAnsi="Times New Roman"/>
          <w:color w:val="000000"/>
          <w:szCs w:val="24"/>
        </w:rPr>
        <w:t xml:space="preserve"> while B</w:t>
      </w:r>
      <w:r w:rsidR="00364E65" w:rsidRPr="005C5110">
        <w:rPr>
          <w:rFonts w:ascii="Times New Roman" w:eastAsia="Times New Roman" w:hAnsi="Times New Roman"/>
          <w:color w:val="000000"/>
          <w:szCs w:val="24"/>
        </w:rPr>
        <w:t xml:space="preserve">angladesh said Indian forces launched an early morning attack on their posts in the frontier district of </w:t>
      </w:r>
      <w:proofErr w:type="spellStart"/>
      <w:r w:rsidR="00364E65" w:rsidRPr="005C5110">
        <w:rPr>
          <w:rFonts w:ascii="Times New Roman" w:eastAsia="Times New Roman" w:hAnsi="Times New Roman"/>
          <w:color w:val="000000"/>
          <w:szCs w:val="24"/>
        </w:rPr>
        <w:t>Kurigram</w:t>
      </w:r>
      <w:proofErr w:type="spellEnd"/>
      <w:r w:rsidRPr="005C5110">
        <w:rPr>
          <w:rFonts w:ascii="Times New Roman" w:eastAsia="Times New Roman" w:hAnsi="Times New Roman"/>
          <w:color w:val="000000"/>
          <w:szCs w:val="24"/>
        </w:rPr>
        <w:t>.</w:t>
      </w:r>
      <w:r w:rsidR="00364E65" w:rsidRPr="005C5110">
        <w:rPr>
          <w:rFonts w:ascii="Times New Roman" w:eastAsia="Times New Roman" w:hAnsi="Times New Roman"/>
          <w:color w:val="000000"/>
          <w:szCs w:val="24"/>
        </w:rPr>
        <w:t>”</w:t>
      </w:r>
      <w:r w:rsidR="009C3E87" w:rsidRPr="005C5110">
        <w:rPr>
          <w:rFonts w:ascii="Times New Roman" w:eastAsia="Times New Roman" w:hAnsi="Times New Roman"/>
          <w:color w:val="000000"/>
          <w:szCs w:val="24"/>
        </w:rPr>
        <w:t xml:space="preserve"> </w:t>
      </w:r>
      <w:r w:rsidR="00DD0148" w:rsidRPr="005C5110">
        <w:rPr>
          <w:rFonts w:ascii="Times New Roman" w:hAnsi="Times New Roman"/>
          <w:szCs w:val="24"/>
        </w:rPr>
        <w:t xml:space="preserve">During the BNP-Jamaat rule in 2005, two Indian Border Security Force (BSF) personnel were killed in a border skirmish </w:t>
      </w:r>
      <w:r w:rsidR="009C3E87" w:rsidRPr="005C5110">
        <w:rPr>
          <w:rFonts w:ascii="Times New Roman" w:hAnsi="Times New Roman"/>
          <w:szCs w:val="24"/>
        </w:rPr>
        <w:t xml:space="preserve">with Bangladesh Rifles (BDR), later renamed Border Guard Bangladesh or (BGB), </w:t>
      </w:r>
      <w:r w:rsidR="00DD0148" w:rsidRPr="005C5110">
        <w:rPr>
          <w:rFonts w:ascii="Times New Roman" w:hAnsi="Times New Roman"/>
          <w:szCs w:val="24"/>
        </w:rPr>
        <w:t xml:space="preserve">along the </w:t>
      </w:r>
      <w:proofErr w:type="spellStart"/>
      <w:r w:rsidR="00DD0148" w:rsidRPr="005C5110">
        <w:rPr>
          <w:rFonts w:ascii="Times New Roman" w:hAnsi="Times New Roman"/>
          <w:szCs w:val="24"/>
        </w:rPr>
        <w:t>Akhaura</w:t>
      </w:r>
      <w:proofErr w:type="spellEnd"/>
      <w:r w:rsidR="00DD0148" w:rsidRPr="005C5110">
        <w:rPr>
          <w:rFonts w:ascii="Times New Roman" w:hAnsi="Times New Roman"/>
          <w:szCs w:val="24"/>
        </w:rPr>
        <w:t xml:space="preserve"> border</w:t>
      </w:r>
      <w:r w:rsidR="009C3E87" w:rsidRPr="005C5110">
        <w:rPr>
          <w:rFonts w:ascii="Times New Roman" w:hAnsi="Times New Roman"/>
          <w:szCs w:val="24"/>
        </w:rPr>
        <w:t xml:space="preserve"> </w:t>
      </w:r>
      <w:r w:rsidR="00D749B8" w:rsidRPr="005C5110">
        <w:rPr>
          <w:rFonts w:ascii="Times New Roman" w:hAnsi="Times New Roman"/>
          <w:szCs w:val="24"/>
        </w:rPr>
        <w:t xml:space="preserve">in Sylhet. </w:t>
      </w:r>
      <w:r w:rsidR="009C3E87" w:rsidRPr="005C5110">
        <w:rPr>
          <w:rFonts w:ascii="Times New Roman" w:hAnsi="Times New Roman"/>
          <w:szCs w:val="24"/>
        </w:rPr>
        <w:t>Meanwhile,</w:t>
      </w:r>
      <w:r w:rsidR="00016DD6" w:rsidRPr="005C5110">
        <w:rPr>
          <w:rFonts w:ascii="Times New Roman" w:hAnsi="Times New Roman"/>
          <w:szCs w:val="24"/>
        </w:rPr>
        <w:t xml:space="preserve"> 2011 The Guardian report stated that “</w:t>
      </w:r>
      <w:r w:rsidRPr="005C5110">
        <w:rPr>
          <w:rFonts w:ascii="Times New Roman" w:hAnsi="Times New Roman"/>
        </w:rPr>
        <w:t>India has almost finished building a 2,000km fence. </w:t>
      </w:r>
      <w:r w:rsidR="00016DD6" w:rsidRPr="005C5110">
        <w:rPr>
          <w:rFonts w:ascii="Times New Roman" w:hAnsi="Times New Roman"/>
        </w:rPr>
        <w:t>It also said:</w:t>
      </w:r>
      <w:r w:rsidR="00016DD6" w:rsidRPr="005C5110">
        <w:rPr>
          <w:rFonts w:ascii="Times New Roman" w:hAnsi="Times New Roman"/>
          <w:color w:val="121212"/>
          <w:sz w:val="17"/>
          <w:szCs w:val="17"/>
          <w:shd w:val="clear" w:color="auto" w:fill="FEF9F5"/>
        </w:rPr>
        <w:t xml:space="preserve"> </w:t>
      </w:r>
    </w:p>
    <w:p w14:paraId="74C47C69" w14:textId="77777777" w:rsidR="00016DD6" w:rsidRPr="005C5110" w:rsidRDefault="00016DD6" w:rsidP="00560F94">
      <w:pPr>
        <w:pStyle w:val="NoSpacing"/>
        <w:jc w:val="both"/>
        <w:rPr>
          <w:rFonts w:ascii="Times New Roman" w:hAnsi="Times New Roman"/>
          <w:color w:val="121212"/>
          <w:sz w:val="17"/>
          <w:szCs w:val="17"/>
          <w:shd w:val="clear" w:color="auto" w:fill="FEF9F5"/>
        </w:rPr>
      </w:pPr>
    </w:p>
    <w:p w14:paraId="30E5B52B" w14:textId="77777777" w:rsidR="00016DD6" w:rsidRPr="005C5110" w:rsidRDefault="00016DD6" w:rsidP="00560F94">
      <w:pPr>
        <w:ind w:left="720"/>
        <w:jc w:val="both"/>
        <w:rPr>
          <w:rFonts w:ascii="Times New Roman" w:hAnsi="Times New Roman"/>
          <w:i/>
        </w:rPr>
      </w:pPr>
      <w:r w:rsidRPr="005C5110">
        <w:rPr>
          <w:rFonts w:ascii="Times New Roman" w:hAnsi="Times New Roman"/>
          <w:i/>
        </w:rPr>
        <w:t>“Over the past 10 years</w:t>
      </w:r>
      <w:r w:rsidR="00590EA0">
        <w:rPr>
          <w:rFonts w:ascii="Times New Roman" w:hAnsi="Times New Roman"/>
          <w:i/>
        </w:rPr>
        <w:t>,</w:t>
      </w:r>
      <w:r w:rsidRPr="005C5110">
        <w:rPr>
          <w:rFonts w:ascii="Times New Roman" w:hAnsi="Times New Roman"/>
          <w:i/>
        </w:rPr>
        <w:t xml:space="preserve"> Indian security forces have killed almost 1,000 people, mostly </w:t>
      </w:r>
      <w:r w:rsidRPr="005C5110">
        <w:rPr>
          <w:rFonts w:ascii="Times New Roman" w:hAnsi="Times New Roman"/>
          <w:b/>
          <w:i/>
        </w:rPr>
        <w:t>B</w:t>
      </w:r>
      <w:r w:rsidRPr="005C5110">
        <w:rPr>
          <w:rFonts w:ascii="Times New Roman" w:hAnsi="Times New Roman"/>
          <w:i/>
        </w:rPr>
        <w:t xml:space="preserve">angladeshis, </w:t>
      </w:r>
      <w:r w:rsidR="009C3E87" w:rsidRPr="005C5110">
        <w:rPr>
          <w:rFonts w:ascii="Times New Roman" w:hAnsi="Times New Roman"/>
          <w:i/>
        </w:rPr>
        <w:t>turning the border area into a South Asian killing field</w:t>
      </w:r>
      <w:r w:rsidRPr="005C5110">
        <w:rPr>
          <w:rFonts w:ascii="Times New Roman" w:hAnsi="Times New Roman"/>
          <w:i/>
        </w:rPr>
        <w:t xml:space="preserve">. </w:t>
      </w:r>
      <w:r w:rsidR="009C3E87" w:rsidRPr="005C5110">
        <w:rPr>
          <w:rFonts w:ascii="Times New Roman" w:hAnsi="Times New Roman"/>
          <w:i/>
        </w:rPr>
        <w:t>T</w:t>
      </w:r>
      <w:r w:rsidRPr="005C5110">
        <w:rPr>
          <w:rFonts w:ascii="Times New Roman" w:hAnsi="Times New Roman"/>
          <w:i/>
        </w:rPr>
        <w:t xml:space="preserve">he killings were in cold blood against unarmed and </w:t>
      </w:r>
      <w:proofErr w:type="spellStart"/>
      <w:r w:rsidRPr="005C5110">
        <w:rPr>
          <w:rFonts w:ascii="Times New Roman" w:hAnsi="Times New Roman"/>
          <w:i/>
        </w:rPr>
        <w:t>defenceless</w:t>
      </w:r>
      <w:proofErr w:type="spellEnd"/>
      <w:r w:rsidRPr="005C5110">
        <w:rPr>
          <w:rFonts w:ascii="Times New Roman" w:hAnsi="Times New Roman"/>
          <w:i/>
        </w:rPr>
        <w:t xml:space="preserve"> local residents. Almost as shocking is the lack of interest in these killings by foreign governments who claim to be concerned with human rights. A single killing by US law enforcement along the Mexican border makes headlines. The killing of large numbers of villagers by Indian forces has been almost entirely ignored </w:t>
      </w:r>
      <w:r w:rsidR="00EE3529" w:rsidRPr="005C5110">
        <w:rPr>
          <w:rFonts w:ascii="Times New Roman" w:hAnsi="Times New Roman"/>
          <w:i/>
        </w:rPr>
        <w:fldChar w:fldCharType="begin" w:fldLock="1"/>
      </w:r>
      <w:r w:rsidR="009C3E87" w:rsidRPr="005C5110">
        <w:rPr>
          <w:rFonts w:ascii="Times New Roman" w:hAnsi="Times New Roman"/>
          <w:i/>
        </w:rPr>
        <w:instrText>ADDIN CSL_CITATION {"citationItems":[{"id":"ITEM-1","itemData":{"author":[{"dropping-particle":"","family":"Adams","given":"Brad","non-dropping-particle":"","parse-names":false,"suffix":""}],"container-title":"The Guardian","id":"ITEM-1","issued":{"date-parts":[["2011","1","23"]]},"publisher-place":"London","title":"India's shoot-to-kill policy on the Bangladesh border","type":"article-newspaper"},"uris":["http://www.mendeley.com/documents/?uuid=1993a553-dcad-4160-8d96-fe45d1a6d72f"]}],"mendeley":{"formattedCitation":"(Adams, 2011)","plainTextFormattedCitation":"(Adams, 2011)","previouslyFormattedCitation":"(Adams, 2011)"},"properties":{"noteIndex":0},"schema":"https://github.com/citation-style-language/schema/raw/master/csl-citation.json"}</w:instrText>
      </w:r>
      <w:r w:rsidR="00EE3529" w:rsidRPr="005C5110">
        <w:rPr>
          <w:rFonts w:ascii="Times New Roman" w:hAnsi="Times New Roman"/>
          <w:i/>
        </w:rPr>
        <w:fldChar w:fldCharType="separate"/>
      </w:r>
      <w:r w:rsidRPr="005C5110">
        <w:rPr>
          <w:rFonts w:ascii="Times New Roman" w:hAnsi="Times New Roman"/>
          <w:i/>
          <w:noProof/>
        </w:rPr>
        <w:t>(Adams, 2011)</w:t>
      </w:r>
      <w:r w:rsidR="00EE3529" w:rsidRPr="005C5110">
        <w:rPr>
          <w:rFonts w:ascii="Times New Roman" w:hAnsi="Times New Roman"/>
          <w:i/>
        </w:rPr>
        <w:fldChar w:fldCharType="end"/>
      </w:r>
      <w:r w:rsidRPr="005C5110">
        <w:rPr>
          <w:rFonts w:ascii="Times New Roman" w:hAnsi="Times New Roman"/>
          <w:i/>
        </w:rPr>
        <w:t>.</w:t>
      </w:r>
    </w:p>
    <w:p w14:paraId="7763F12F" w14:textId="77777777" w:rsidR="009C3E87" w:rsidRPr="005C5110" w:rsidRDefault="005C6CB8" w:rsidP="00560F94">
      <w:pPr>
        <w:pStyle w:val="NoSpacing"/>
        <w:jc w:val="both"/>
        <w:rPr>
          <w:rFonts w:ascii="Times New Roman" w:hAnsi="Times New Roman"/>
          <w:szCs w:val="24"/>
        </w:rPr>
      </w:pPr>
      <w:r w:rsidRPr="005C5110">
        <w:rPr>
          <w:rFonts w:ascii="Times New Roman" w:hAnsi="Times New Roman"/>
          <w:szCs w:val="24"/>
        </w:rPr>
        <w:t xml:space="preserve">Human rights defender </w:t>
      </w:r>
      <w:proofErr w:type="spellStart"/>
      <w:r w:rsidRPr="005C5110">
        <w:rPr>
          <w:rFonts w:ascii="Times New Roman" w:hAnsi="Times New Roman"/>
          <w:szCs w:val="24"/>
        </w:rPr>
        <w:t>Odhikar</w:t>
      </w:r>
      <w:proofErr w:type="spellEnd"/>
      <w:r w:rsidRPr="005C5110">
        <w:rPr>
          <w:rFonts w:ascii="Times New Roman" w:hAnsi="Times New Roman"/>
          <w:szCs w:val="24"/>
        </w:rPr>
        <w:t xml:space="preserve"> composed </w:t>
      </w:r>
      <w:r w:rsidR="009C3E87" w:rsidRPr="005C5110">
        <w:rPr>
          <w:rFonts w:ascii="Times New Roman" w:hAnsi="Times New Roman"/>
          <w:szCs w:val="24"/>
        </w:rPr>
        <w:t xml:space="preserve">border killing and other forms of violations by BSF against Bangladeshi </w:t>
      </w:r>
      <w:r w:rsidRPr="005C5110">
        <w:rPr>
          <w:rFonts w:ascii="Times New Roman" w:hAnsi="Times New Roman"/>
          <w:szCs w:val="24"/>
        </w:rPr>
        <w:t>citizens</w:t>
      </w:r>
      <w:r w:rsidR="009C3E87" w:rsidRPr="005C5110">
        <w:rPr>
          <w:rFonts w:ascii="Times New Roman" w:hAnsi="Times New Roman"/>
          <w:szCs w:val="24"/>
        </w:rPr>
        <w:t xml:space="preserve"> in 2019. </w:t>
      </w:r>
    </w:p>
    <w:p w14:paraId="50288B9D" w14:textId="77777777" w:rsidR="00213553" w:rsidRPr="005C5110" w:rsidRDefault="00213553" w:rsidP="00560F94">
      <w:pPr>
        <w:pStyle w:val="NoSpacing"/>
        <w:jc w:val="both"/>
        <w:rPr>
          <w:rFonts w:ascii="Times New Roman" w:hAnsi="Times New Roman"/>
          <w:szCs w:val="24"/>
        </w:rPr>
      </w:pPr>
    </w:p>
    <w:p w14:paraId="3E80E379" w14:textId="77777777" w:rsidR="009C3E87" w:rsidRPr="005C5110" w:rsidRDefault="00213553" w:rsidP="00560F94">
      <w:pPr>
        <w:pStyle w:val="NoSpacing"/>
        <w:jc w:val="both"/>
        <w:rPr>
          <w:rFonts w:ascii="Times New Roman" w:hAnsi="Times New Roman"/>
          <w:szCs w:val="24"/>
        </w:rPr>
      </w:pPr>
      <w:r w:rsidRPr="005C5110">
        <w:rPr>
          <w:rFonts w:ascii="Times New Roman" w:hAnsi="Times New Roman"/>
          <w:szCs w:val="24"/>
        </w:rPr>
        <w:t>Table-</w:t>
      </w:r>
      <w:r w:rsidR="009C3E87" w:rsidRPr="005C5110">
        <w:rPr>
          <w:rFonts w:ascii="Times New Roman" w:hAnsi="Times New Roman"/>
          <w:szCs w:val="24"/>
        </w:rPr>
        <w:t xml:space="preserve">1: Human rights violations </w:t>
      </w:r>
      <w:r w:rsidRPr="005C5110">
        <w:rPr>
          <w:rFonts w:ascii="Times New Roman" w:hAnsi="Times New Roman"/>
          <w:szCs w:val="24"/>
        </w:rPr>
        <w:t xml:space="preserve">along </w:t>
      </w:r>
      <w:r w:rsidR="00590EA0">
        <w:rPr>
          <w:rFonts w:ascii="Times New Roman" w:hAnsi="Times New Roman"/>
          <w:szCs w:val="24"/>
        </w:rPr>
        <w:t xml:space="preserve">the </w:t>
      </w:r>
      <w:r w:rsidR="009C3E87" w:rsidRPr="005C5110">
        <w:rPr>
          <w:rFonts w:ascii="Times New Roman" w:hAnsi="Times New Roman"/>
          <w:szCs w:val="24"/>
        </w:rPr>
        <w:t>border by BSF against Bangladeshi citizens</w:t>
      </w:r>
      <w:r w:rsidRPr="005C5110">
        <w:rPr>
          <w:rFonts w:ascii="Times New Roman" w:hAnsi="Times New Roman"/>
          <w:szCs w:val="24"/>
        </w:rPr>
        <w:t xml:space="preserve"> (2001-2006)</w:t>
      </w:r>
    </w:p>
    <w:tbl>
      <w:tblPr>
        <w:tblStyle w:val="TableGrid"/>
        <w:tblW w:w="9954" w:type="dxa"/>
        <w:tblLook w:val="04A0" w:firstRow="1" w:lastRow="0" w:firstColumn="1" w:lastColumn="0" w:noHBand="0" w:noVBand="1"/>
      </w:tblPr>
      <w:tblGrid>
        <w:gridCol w:w="706"/>
        <w:gridCol w:w="862"/>
        <w:gridCol w:w="1274"/>
        <w:gridCol w:w="1274"/>
        <w:gridCol w:w="1060"/>
        <w:gridCol w:w="756"/>
        <w:gridCol w:w="1286"/>
        <w:gridCol w:w="900"/>
        <w:gridCol w:w="935"/>
        <w:gridCol w:w="901"/>
      </w:tblGrid>
      <w:tr w:rsidR="005C6CB8" w:rsidRPr="005C5110" w14:paraId="5DFA83DA" w14:textId="77777777" w:rsidTr="005C6CB8">
        <w:tc>
          <w:tcPr>
            <w:tcW w:w="706" w:type="dxa"/>
          </w:tcPr>
          <w:p w14:paraId="71A35FD6"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Year</w:t>
            </w:r>
          </w:p>
        </w:tc>
        <w:tc>
          <w:tcPr>
            <w:tcW w:w="862" w:type="dxa"/>
          </w:tcPr>
          <w:p w14:paraId="23A08E81"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Killed</w:t>
            </w:r>
          </w:p>
        </w:tc>
        <w:tc>
          <w:tcPr>
            <w:tcW w:w="1274" w:type="dxa"/>
          </w:tcPr>
          <w:p w14:paraId="6187A4C8"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Injured</w:t>
            </w:r>
          </w:p>
        </w:tc>
        <w:tc>
          <w:tcPr>
            <w:tcW w:w="1274" w:type="dxa"/>
          </w:tcPr>
          <w:p w14:paraId="2BC97628"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Abducted</w:t>
            </w:r>
          </w:p>
        </w:tc>
        <w:tc>
          <w:tcPr>
            <w:tcW w:w="1060" w:type="dxa"/>
          </w:tcPr>
          <w:p w14:paraId="6AC6ACC7"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Missing</w:t>
            </w:r>
          </w:p>
        </w:tc>
        <w:tc>
          <w:tcPr>
            <w:tcW w:w="756" w:type="dxa"/>
          </w:tcPr>
          <w:p w14:paraId="62DF3CB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Rape</w:t>
            </w:r>
          </w:p>
        </w:tc>
        <w:tc>
          <w:tcPr>
            <w:tcW w:w="1286" w:type="dxa"/>
          </w:tcPr>
          <w:p w14:paraId="2929EE9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Snatching</w:t>
            </w:r>
          </w:p>
          <w:p w14:paraId="48B3A93E"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/Looting</w:t>
            </w:r>
          </w:p>
        </w:tc>
        <w:tc>
          <w:tcPr>
            <w:tcW w:w="900" w:type="dxa"/>
          </w:tcPr>
          <w:p w14:paraId="2F708FC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Push in</w:t>
            </w:r>
          </w:p>
        </w:tc>
        <w:tc>
          <w:tcPr>
            <w:tcW w:w="935" w:type="dxa"/>
          </w:tcPr>
          <w:p w14:paraId="0C49BB57"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Others</w:t>
            </w:r>
          </w:p>
        </w:tc>
        <w:tc>
          <w:tcPr>
            <w:tcW w:w="901" w:type="dxa"/>
          </w:tcPr>
          <w:p w14:paraId="03A4A27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Grand Total</w:t>
            </w:r>
          </w:p>
        </w:tc>
      </w:tr>
      <w:tr w:rsidR="005C6CB8" w:rsidRPr="005C5110" w14:paraId="2080A1B9" w14:textId="77777777" w:rsidTr="005C6CB8">
        <w:tc>
          <w:tcPr>
            <w:tcW w:w="706" w:type="dxa"/>
          </w:tcPr>
          <w:p w14:paraId="6EA1385B"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2001</w:t>
            </w:r>
          </w:p>
        </w:tc>
        <w:tc>
          <w:tcPr>
            <w:tcW w:w="862" w:type="dxa"/>
          </w:tcPr>
          <w:p w14:paraId="39FBE60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84</w:t>
            </w:r>
          </w:p>
        </w:tc>
        <w:tc>
          <w:tcPr>
            <w:tcW w:w="1274" w:type="dxa"/>
          </w:tcPr>
          <w:p w14:paraId="0FB58F9D"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29</w:t>
            </w:r>
          </w:p>
        </w:tc>
        <w:tc>
          <w:tcPr>
            <w:tcW w:w="1274" w:type="dxa"/>
          </w:tcPr>
          <w:p w14:paraId="43533C6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55</w:t>
            </w:r>
          </w:p>
        </w:tc>
        <w:tc>
          <w:tcPr>
            <w:tcW w:w="1060" w:type="dxa"/>
          </w:tcPr>
          <w:p w14:paraId="6B41D286"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756" w:type="dxa"/>
          </w:tcPr>
          <w:p w14:paraId="57364FF8"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w:t>
            </w:r>
          </w:p>
        </w:tc>
        <w:tc>
          <w:tcPr>
            <w:tcW w:w="1286" w:type="dxa"/>
          </w:tcPr>
          <w:p w14:paraId="59A6CF82"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10</w:t>
            </w:r>
          </w:p>
        </w:tc>
        <w:tc>
          <w:tcPr>
            <w:tcW w:w="900" w:type="dxa"/>
          </w:tcPr>
          <w:p w14:paraId="6F739613"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35" w:type="dxa"/>
          </w:tcPr>
          <w:p w14:paraId="40514DAA"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01" w:type="dxa"/>
          </w:tcPr>
          <w:p w14:paraId="0A1D48DB"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179</w:t>
            </w:r>
          </w:p>
        </w:tc>
      </w:tr>
      <w:tr w:rsidR="005C6CB8" w:rsidRPr="005C5110" w14:paraId="57789923" w14:textId="77777777" w:rsidTr="005C6CB8">
        <w:tc>
          <w:tcPr>
            <w:tcW w:w="706" w:type="dxa"/>
          </w:tcPr>
          <w:p w14:paraId="01C8F779"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2002</w:t>
            </w:r>
          </w:p>
        </w:tc>
        <w:tc>
          <w:tcPr>
            <w:tcW w:w="862" w:type="dxa"/>
          </w:tcPr>
          <w:p w14:paraId="15CA9874"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94</w:t>
            </w:r>
          </w:p>
        </w:tc>
        <w:tc>
          <w:tcPr>
            <w:tcW w:w="1274" w:type="dxa"/>
          </w:tcPr>
          <w:p w14:paraId="1847562A"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42</w:t>
            </w:r>
          </w:p>
        </w:tc>
        <w:tc>
          <w:tcPr>
            <w:tcW w:w="1274" w:type="dxa"/>
          </w:tcPr>
          <w:p w14:paraId="03C14056"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118</w:t>
            </w:r>
          </w:p>
        </w:tc>
        <w:tc>
          <w:tcPr>
            <w:tcW w:w="1060" w:type="dxa"/>
          </w:tcPr>
          <w:p w14:paraId="27CDC3C3"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30</w:t>
            </w:r>
          </w:p>
        </w:tc>
        <w:tc>
          <w:tcPr>
            <w:tcW w:w="756" w:type="dxa"/>
          </w:tcPr>
          <w:p w14:paraId="1BDBE33D"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1286" w:type="dxa"/>
          </w:tcPr>
          <w:p w14:paraId="5DA95501"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12</w:t>
            </w:r>
          </w:p>
        </w:tc>
        <w:tc>
          <w:tcPr>
            <w:tcW w:w="900" w:type="dxa"/>
          </w:tcPr>
          <w:p w14:paraId="442EE9E5"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35" w:type="dxa"/>
          </w:tcPr>
          <w:p w14:paraId="56CFCA8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01" w:type="dxa"/>
          </w:tcPr>
          <w:p w14:paraId="7C9ABE04"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296</w:t>
            </w:r>
          </w:p>
        </w:tc>
      </w:tr>
      <w:tr w:rsidR="005C6CB8" w:rsidRPr="005C5110" w14:paraId="1F89D41B" w14:textId="77777777" w:rsidTr="005C6CB8">
        <w:tc>
          <w:tcPr>
            <w:tcW w:w="706" w:type="dxa"/>
          </w:tcPr>
          <w:p w14:paraId="4897ACF4"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2003</w:t>
            </w:r>
          </w:p>
        </w:tc>
        <w:tc>
          <w:tcPr>
            <w:tcW w:w="862" w:type="dxa"/>
          </w:tcPr>
          <w:p w14:paraId="7DD2F34A"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27</w:t>
            </w:r>
          </w:p>
        </w:tc>
        <w:tc>
          <w:tcPr>
            <w:tcW w:w="1274" w:type="dxa"/>
          </w:tcPr>
          <w:p w14:paraId="20CC583E"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41</w:t>
            </w:r>
          </w:p>
        </w:tc>
        <w:tc>
          <w:tcPr>
            <w:tcW w:w="1274" w:type="dxa"/>
          </w:tcPr>
          <w:p w14:paraId="5A620DD3"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120</w:t>
            </w:r>
          </w:p>
        </w:tc>
        <w:tc>
          <w:tcPr>
            <w:tcW w:w="1060" w:type="dxa"/>
          </w:tcPr>
          <w:p w14:paraId="7EB9468B"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7</w:t>
            </w:r>
          </w:p>
        </w:tc>
        <w:tc>
          <w:tcPr>
            <w:tcW w:w="756" w:type="dxa"/>
          </w:tcPr>
          <w:p w14:paraId="24D43C1B"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w:t>
            </w:r>
          </w:p>
        </w:tc>
        <w:tc>
          <w:tcPr>
            <w:tcW w:w="1286" w:type="dxa"/>
          </w:tcPr>
          <w:p w14:paraId="7D12AA27"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8</w:t>
            </w:r>
          </w:p>
        </w:tc>
        <w:tc>
          <w:tcPr>
            <w:tcW w:w="900" w:type="dxa"/>
          </w:tcPr>
          <w:p w14:paraId="50168BE9"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35" w:type="dxa"/>
          </w:tcPr>
          <w:p w14:paraId="0C02394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01" w:type="dxa"/>
          </w:tcPr>
          <w:p w14:paraId="4C5CCF4E"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205</w:t>
            </w:r>
          </w:p>
        </w:tc>
      </w:tr>
      <w:tr w:rsidR="005C6CB8" w:rsidRPr="005C5110" w14:paraId="189B6F3D" w14:textId="77777777" w:rsidTr="005C6CB8">
        <w:tc>
          <w:tcPr>
            <w:tcW w:w="706" w:type="dxa"/>
          </w:tcPr>
          <w:p w14:paraId="059AD173"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2004</w:t>
            </w:r>
          </w:p>
        </w:tc>
        <w:tc>
          <w:tcPr>
            <w:tcW w:w="862" w:type="dxa"/>
          </w:tcPr>
          <w:p w14:paraId="1F61E0C0"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72</w:t>
            </w:r>
          </w:p>
        </w:tc>
        <w:tc>
          <w:tcPr>
            <w:tcW w:w="1274" w:type="dxa"/>
          </w:tcPr>
          <w:p w14:paraId="08F7F387"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72</w:t>
            </w:r>
          </w:p>
        </w:tc>
        <w:tc>
          <w:tcPr>
            <w:tcW w:w="1274" w:type="dxa"/>
          </w:tcPr>
          <w:p w14:paraId="2B464A5A"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30</w:t>
            </w:r>
          </w:p>
        </w:tc>
        <w:tc>
          <w:tcPr>
            <w:tcW w:w="1060" w:type="dxa"/>
          </w:tcPr>
          <w:p w14:paraId="429F1D09"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73</w:t>
            </w:r>
          </w:p>
        </w:tc>
        <w:tc>
          <w:tcPr>
            <w:tcW w:w="756" w:type="dxa"/>
          </w:tcPr>
          <w:p w14:paraId="6D29C0E7"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1286" w:type="dxa"/>
          </w:tcPr>
          <w:p w14:paraId="75DA4790"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5</w:t>
            </w:r>
          </w:p>
        </w:tc>
        <w:tc>
          <w:tcPr>
            <w:tcW w:w="900" w:type="dxa"/>
          </w:tcPr>
          <w:p w14:paraId="51F86402"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35" w:type="dxa"/>
          </w:tcPr>
          <w:p w14:paraId="412194F1"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01" w:type="dxa"/>
          </w:tcPr>
          <w:p w14:paraId="405BB0D3"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180</w:t>
            </w:r>
          </w:p>
        </w:tc>
      </w:tr>
      <w:tr w:rsidR="005C6CB8" w:rsidRPr="005C5110" w14:paraId="5CC03E45" w14:textId="77777777" w:rsidTr="005C6CB8">
        <w:tc>
          <w:tcPr>
            <w:tcW w:w="706" w:type="dxa"/>
          </w:tcPr>
          <w:p w14:paraId="1E072FC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2005</w:t>
            </w:r>
          </w:p>
        </w:tc>
        <w:tc>
          <w:tcPr>
            <w:tcW w:w="862" w:type="dxa"/>
          </w:tcPr>
          <w:p w14:paraId="14C1D7F7"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88</w:t>
            </w:r>
          </w:p>
        </w:tc>
        <w:tc>
          <w:tcPr>
            <w:tcW w:w="1274" w:type="dxa"/>
          </w:tcPr>
          <w:p w14:paraId="6B86E84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53</w:t>
            </w:r>
          </w:p>
        </w:tc>
        <w:tc>
          <w:tcPr>
            <w:tcW w:w="1274" w:type="dxa"/>
          </w:tcPr>
          <w:p w14:paraId="318B06C7"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78</w:t>
            </w:r>
          </w:p>
        </w:tc>
        <w:tc>
          <w:tcPr>
            <w:tcW w:w="1060" w:type="dxa"/>
          </w:tcPr>
          <w:p w14:paraId="3D8FBF4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14</w:t>
            </w:r>
          </w:p>
        </w:tc>
        <w:tc>
          <w:tcPr>
            <w:tcW w:w="756" w:type="dxa"/>
          </w:tcPr>
          <w:p w14:paraId="4EAB0A52"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3</w:t>
            </w:r>
          </w:p>
        </w:tc>
        <w:tc>
          <w:tcPr>
            <w:tcW w:w="1286" w:type="dxa"/>
          </w:tcPr>
          <w:p w14:paraId="12B7D6B7"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4</w:t>
            </w:r>
          </w:p>
        </w:tc>
        <w:tc>
          <w:tcPr>
            <w:tcW w:w="900" w:type="dxa"/>
          </w:tcPr>
          <w:p w14:paraId="31B4E5AD"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35" w:type="dxa"/>
          </w:tcPr>
          <w:p w14:paraId="03DBE45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01" w:type="dxa"/>
          </w:tcPr>
          <w:p w14:paraId="25D44DFA"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240</w:t>
            </w:r>
          </w:p>
        </w:tc>
      </w:tr>
      <w:tr w:rsidR="005C6CB8" w:rsidRPr="005C5110" w14:paraId="18B702EC" w14:textId="77777777" w:rsidTr="005C6CB8">
        <w:tc>
          <w:tcPr>
            <w:tcW w:w="706" w:type="dxa"/>
          </w:tcPr>
          <w:p w14:paraId="5621BDB9"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2006</w:t>
            </w:r>
          </w:p>
        </w:tc>
        <w:tc>
          <w:tcPr>
            <w:tcW w:w="862" w:type="dxa"/>
          </w:tcPr>
          <w:p w14:paraId="6778482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155</w:t>
            </w:r>
          </w:p>
        </w:tc>
        <w:tc>
          <w:tcPr>
            <w:tcW w:w="1274" w:type="dxa"/>
          </w:tcPr>
          <w:p w14:paraId="0C761515"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121</w:t>
            </w:r>
          </w:p>
        </w:tc>
        <w:tc>
          <w:tcPr>
            <w:tcW w:w="1274" w:type="dxa"/>
          </w:tcPr>
          <w:p w14:paraId="29139096"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160</w:t>
            </w:r>
          </w:p>
        </w:tc>
        <w:tc>
          <w:tcPr>
            <w:tcW w:w="1060" w:type="dxa"/>
          </w:tcPr>
          <w:p w14:paraId="6E9E88AE"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32</w:t>
            </w:r>
          </w:p>
        </w:tc>
        <w:tc>
          <w:tcPr>
            <w:tcW w:w="756" w:type="dxa"/>
          </w:tcPr>
          <w:p w14:paraId="52EE7245"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w:t>
            </w:r>
          </w:p>
        </w:tc>
        <w:tc>
          <w:tcPr>
            <w:tcW w:w="1286" w:type="dxa"/>
          </w:tcPr>
          <w:p w14:paraId="20A2B309"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9</w:t>
            </w:r>
          </w:p>
        </w:tc>
        <w:tc>
          <w:tcPr>
            <w:tcW w:w="900" w:type="dxa"/>
          </w:tcPr>
          <w:p w14:paraId="1CBB1E50"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35" w:type="dxa"/>
          </w:tcPr>
          <w:p w14:paraId="5186A5D3"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01" w:type="dxa"/>
          </w:tcPr>
          <w:p w14:paraId="3594636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479</w:t>
            </w:r>
          </w:p>
        </w:tc>
      </w:tr>
      <w:tr w:rsidR="00213553" w:rsidRPr="005C5110" w14:paraId="24325AA4" w14:textId="77777777" w:rsidTr="00E929C3">
        <w:tc>
          <w:tcPr>
            <w:tcW w:w="9954" w:type="dxa"/>
            <w:gridSpan w:val="10"/>
          </w:tcPr>
          <w:p w14:paraId="3FF7E5A9" w14:textId="77777777" w:rsidR="00213553" w:rsidRPr="005C5110" w:rsidRDefault="00EE3529" w:rsidP="00560F94">
            <w:pPr>
              <w:pStyle w:val="NoSpacing"/>
              <w:jc w:val="right"/>
              <w:rPr>
                <w:rFonts w:ascii="Times New Roman" w:hAnsi="Times New Roman"/>
                <w:szCs w:val="24"/>
              </w:rPr>
            </w:pPr>
            <w:r w:rsidRPr="005C5110">
              <w:rPr>
                <w:rFonts w:ascii="Times New Roman" w:hAnsi="Times New Roman"/>
                <w:szCs w:val="24"/>
              </w:rPr>
              <w:fldChar w:fldCharType="begin" w:fldLock="1"/>
            </w:r>
            <w:r w:rsidR="00213553" w:rsidRPr="005C5110">
              <w:rPr>
                <w:rFonts w:ascii="Times New Roman" w:hAnsi="Times New Roman"/>
                <w:szCs w:val="24"/>
              </w:rPr>
              <w:instrText>ADDIN CSL_CITATION {"citationItems":[{"id":"ITEM-1","itemData":{"author":[{"dropping-particle":"","family":"Odhikar","given":"","non-dropping-particle":"","parse-names":false,"suffix":""}],"id":"ITEM-1","issued":{"date-parts":[["2019"]]},"number-of-pages":"4259","publisher-place":"Dhaka","title":"Human Rights Violation by Indian Border Security Force ( BSF ) against Bangladeshi Citizens","type":"report"},"uris":["http://www.mendeley.com/documents/?uuid=b084a8e1-28e5-4d0f-b4a4-ee3ca38b6253"]}],"mendeley":{"formattedCitation":"(Odhikar, 2019)","plainTextFormattedCitation":"(Odhikar, 2019)","previouslyFormattedCitation":"(Odhikar, 2019)"},"properties":{"noteIndex":0},"schema":"https://github.com/citation-style-language/schema/raw/master/csl-citation.json"}</w:instrText>
            </w:r>
            <w:r w:rsidRPr="005C5110">
              <w:rPr>
                <w:rFonts w:ascii="Times New Roman" w:hAnsi="Times New Roman"/>
                <w:szCs w:val="24"/>
              </w:rPr>
              <w:fldChar w:fldCharType="separate"/>
            </w:r>
            <w:r w:rsidR="00213553" w:rsidRPr="005C5110">
              <w:rPr>
                <w:rFonts w:ascii="Times New Roman" w:hAnsi="Times New Roman"/>
                <w:noProof/>
                <w:szCs w:val="24"/>
              </w:rPr>
              <w:t>(Odhikar, 2019)</w:t>
            </w:r>
            <w:r w:rsidRPr="005C5110">
              <w:rPr>
                <w:rFonts w:ascii="Times New Roman" w:hAnsi="Times New Roman"/>
                <w:szCs w:val="24"/>
              </w:rPr>
              <w:fldChar w:fldCharType="end"/>
            </w:r>
          </w:p>
        </w:tc>
      </w:tr>
    </w:tbl>
    <w:p w14:paraId="3ACBFBAD" w14:textId="77777777" w:rsidR="005C6CB8" w:rsidRPr="005C5110" w:rsidRDefault="005C6CB8" w:rsidP="00560F94">
      <w:pPr>
        <w:pStyle w:val="NoSpacing"/>
        <w:jc w:val="both"/>
        <w:rPr>
          <w:rFonts w:ascii="Times New Roman" w:hAnsi="Times New Roman"/>
          <w:szCs w:val="24"/>
        </w:rPr>
      </w:pPr>
    </w:p>
    <w:p w14:paraId="3E82FB3B" w14:textId="77777777" w:rsidR="00213553" w:rsidRPr="005C5110" w:rsidRDefault="00213553" w:rsidP="00560F94">
      <w:pPr>
        <w:pStyle w:val="NoSpacing"/>
        <w:jc w:val="both"/>
        <w:rPr>
          <w:rFonts w:ascii="Times New Roman" w:hAnsi="Times New Roman"/>
          <w:szCs w:val="24"/>
        </w:rPr>
      </w:pPr>
      <w:proofErr w:type="spellStart"/>
      <w:r w:rsidRPr="005C5110">
        <w:rPr>
          <w:rFonts w:ascii="Times New Roman" w:hAnsi="Times New Roman"/>
          <w:szCs w:val="24"/>
        </w:rPr>
        <w:lastRenderedPageBreak/>
        <w:t>Awami</w:t>
      </w:r>
      <w:proofErr w:type="spellEnd"/>
      <w:r w:rsidRPr="005C5110">
        <w:rPr>
          <w:rFonts w:ascii="Times New Roman" w:hAnsi="Times New Roman"/>
          <w:szCs w:val="24"/>
        </w:rPr>
        <w:t xml:space="preserve"> League regime (2009-2014): </w:t>
      </w:r>
      <w:r w:rsidRPr="005C5110">
        <w:rPr>
          <w:rFonts w:ascii="Times New Roman" w:hAnsi="Times New Roman"/>
          <w:color w:val="000000"/>
          <w:spacing w:val="6"/>
          <w:szCs w:val="24"/>
        </w:rPr>
        <w:t xml:space="preserve">Human rights activists said the gruesome killing of 15-year-old girl </w:t>
      </w:r>
      <w:proofErr w:type="spellStart"/>
      <w:r w:rsidRPr="005C5110">
        <w:rPr>
          <w:rFonts w:ascii="Times New Roman" w:hAnsi="Times New Roman"/>
          <w:color w:val="000000"/>
          <w:spacing w:val="6"/>
          <w:szCs w:val="24"/>
        </w:rPr>
        <w:t>Felani</w:t>
      </w:r>
      <w:proofErr w:type="spellEnd"/>
      <w:r w:rsidRPr="005C5110">
        <w:rPr>
          <w:rFonts w:ascii="Times New Roman" w:hAnsi="Times New Roman"/>
          <w:color w:val="000000"/>
          <w:spacing w:val="6"/>
          <w:szCs w:val="24"/>
        </w:rPr>
        <w:t xml:space="preserve"> on January 7, 2011</w:t>
      </w:r>
      <w:r w:rsidR="00590EA0">
        <w:rPr>
          <w:rFonts w:ascii="Times New Roman" w:hAnsi="Times New Roman"/>
          <w:color w:val="000000"/>
          <w:spacing w:val="6"/>
          <w:szCs w:val="24"/>
        </w:rPr>
        <w:t>,</w:t>
      </w:r>
      <w:r w:rsidRPr="005C5110">
        <w:rPr>
          <w:rFonts w:ascii="Times New Roman" w:hAnsi="Times New Roman"/>
          <w:color w:val="000000"/>
          <w:spacing w:val="6"/>
          <w:szCs w:val="24"/>
        </w:rPr>
        <w:t xml:space="preserve"> had a significant role in pushing the two forces to enforce strict measures to reduce the number of border killings. </w:t>
      </w:r>
      <w:proofErr w:type="spellStart"/>
      <w:r w:rsidRPr="005C5110">
        <w:rPr>
          <w:rFonts w:ascii="Times New Roman" w:hAnsi="Times New Roman"/>
          <w:color w:val="000000"/>
          <w:szCs w:val="24"/>
        </w:rPr>
        <w:t>Felani’s</w:t>
      </w:r>
      <w:proofErr w:type="spellEnd"/>
      <w:r w:rsidRPr="005C5110">
        <w:rPr>
          <w:rFonts w:ascii="Times New Roman" w:hAnsi="Times New Roman"/>
          <w:color w:val="000000"/>
          <w:szCs w:val="24"/>
        </w:rPr>
        <w:t xml:space="preserve"> killing was a brutal example of the aggression of the Indian Government towards Bangladesh over the past decades </w:t>
      </w:r>
      <w:r w:rsidR="00EE3529" w:rsidRPr="005C5110">
        <w:rPr>
          <w:rFonts w:ascii="Times New Roman" w:hAnsi="Times New Roman"/>
          <w:color w:val="000000"/>
          <w:szCs w:val="24"/>
        </w:rPr>
        <w:fldChar w:fldCharType="begin" w:fldLock="1"/>
      </w:r>
      <w:r w:rsidRPr="005C5110">
        <w:rPr>
          <w:rFonts w:ascii="Times New Roman" w:hAnsi="Times New Roman"/>
          <w:color w:val="000000"/>
          <w:szCs w:val="24"/>
        </w:rPr>
        <w:instrText>ADDIN CSL_CITATION {"citationItems":[{"id":"ITEM-1","itemData":{"author":[{"dropping-particle":"","family":"Odhikar","given":"","non-dropping-particle":"","parse-names":false,"suffix":""}],"id":"ITEM-1","issue":"July 2015","issued":{"date-parts":[["2018"]]},"publisher-place":"Dhaka","title":"Seven years since the killing of Felani by India's Border Security Force","type":"report"},"uris":["http://www.mendeley.com/documents/?uuid=c165ff8a-9c9f-4cb8-8973-8695f50f88d2"]}],"mendeley":{"formattedCitation":"(Odhikar, 2018)","plainTextFormattedCitation":"(Odhikar, 2018)","previouslyFormattedCitation":"(Odhikar, 2018)"},"properties":{"noteIndex":0},"schema":"https://github.com/citation-style-language/schema/raw/master/csl-citation.json"}</w:instrText>
      </w:r>
      <w:r w:rsidR="00EE3529" w:rsidRPr="005C5110">
        <w:rPr>
          <w:rFonts w:ascii="Times New Roman" w:hAnsi="Times New Roman"/>
          <w:color w:val="000000"/>
          <w:szCs w:val="24"/>
        </w:rPr>
        <w:fldChar w:fldCharType="separate"/>
      </w:r>
      <w:r w:rsidRPr="005C5110">
        <w:rPr>
          <w:rFonts w:ascii="Times New Roman" w:hAnsi="Times New Roman"/>
          <w:noProof/>
          <w:color w:val="000000"/>
          <w:szCs w:val="24"/>
        </w:rPr>
        <w:t>(Odhikar, 2018)</w:t>
      </w:r>
      <w:r w:rsidR="00EE3529" w:rsidRPr="005C5110">
        <w:rPr>
          <w:rFonts w:ascii="Times New Roman" w:hAnsi="Times New Roman"/>
          <w:color w:val="000000"/>
          <w:szCs w:val="24"/>
        </w:rPr>
        <w:fldChar w:fldCharType="end"/>
      </w:r>
      <w:r w:rsidRPr="005C5110">
        <w:rPr>
          <w:rFonts w:ascii="Times New Roman" w:hAnsi="Times New Roman"/>
          <w:color w:val="000000"/>
          <w:szCs w:val="24"/>
        </w:rPr>
        <w:t xml:space="preserve">. </w:t>
      </w:r>
    </w:p>
    <w:p w14:paraId="41ECE90A" w14:textId="77777777" w:rsidR="00213553" w:rsidRPr="005C5110" w:rsidRDefault="00213553" w:rsidP="00560F94">
      <w:pPr>
        <w:pStyle w:val="NoSpacing"/>
        <w:jc w:val="both"/>
        <w:rPr>
          <w:rFonts w:ascii="Times New Roman" w:hAnsi="Times New Roman"/>
          <w:szCs w:val="24"/>
        </w:rPr>
      </w:pPr>
    </w:p>
    <w:p w14:paraId="38B4FFF9" w14:textId="77777777" w:rsidR="00213553" w:rsidRPr="005C5110" w:rsidRDefault="00213553" w:rsidP="00560F94">
      <w:pPr>
        <w:pStyle w:val="NoSpacing"/>
        <w:jc w:val="both"/>
        <w:rPr>
          <w:rFonts w:ascii="Times New Roman" w:hAnsi="Times New Roman"/>
          <w:szCs w:val="24"/>
        </w:rPr>
      </w:pPr>
      <w:r w:rsidRPr="005C5110">
        <w:rPr>
          <w:rFonts w:ascii="Times New Roman" w:hAnsi="Times New Roman"/>
          <w:szCs w:val="24"/>
        </w:rPr>
        <w:t xml:space="preserve">Table-2: Human rights violations along </w:t>
      </w:r>
      <w:r w:rsidR="00590EA0">
        <w:rPr>
          <w:rFonts w:ascii="Times New Roman" w:hAnsi="Times New Roman"/>
          <w:szCs w:val="24"/>
        </w:rPr>
        <w:t xml:space="preserve">the </w:t>
      </w:r>
      <w:r w:rsidRPr="005C5110">
        <w:rPr>
          <w:rFonts w:ascii="Times New Roman" w:hAnsi="Times New Roman"/>
          <w:szCs w:val="24"/>
        </w:rPr>
        <w:t>border by BSF against Bangladeshi citizens (2009-2014)</w:t>
      </w:r>
    </w:p>
    <w:tbl>
      <w:tblPr>
        <w:tblStyle w:val="TableGrid"/>
        <w:tblW w:w="10008" w:type="dxa"/>
        <w:tblLayout w:type="fixed"/>
        <w:tblLook w:val="04A0" w:firstRow="1" w:lastRow="0" w:firstColumn="1" w:lastColumn="0" w:noHBand="0" w:noVBand="1"/>
      </w:tblPr>
      <w:tblGrid>
        <w:gridCol w:w="706"/>
        <w:gridCol w:w="862"/>
        <w:gridCol w:w="1274"/>
        <w:gridCol w:w="1274"/>
        <w:gridCol w:w="1060"/>
        <w:gridCol w:w="756"/>
        <w:gridCol w:w="1286"/>
        <w:gridCol w:w="900"/>
        <w:gridCol w:w="900"/>
        <w:gridCol w:w="990"/>
      </w:tblGrid>
      <w:tr w:rsidR="005C6CB8" w:rsidRPr="005C5110" w14:paraId="76815C9D" w14:textId="77777777" w:rsidTr="005C6CB8">
        <w:tc>
          <w:tcPr>
            <w:tcW w:w="706" w:type="dxa"/>
          </w:tcPr>
          <w:p w14:paraId="12CCB70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Year</w:t>
            </w:r>
          </w:p>
        </w:tc>
        <w:tc>
          <w:tcPr>
            <w:tcW w:w="862" w:type="dxa"/>
          </w:tcPr>
          <w:p w14:paraId="5296F4B1"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Killed</w:t>
            </w:r>
          </w:p>
        </w:tc>
        <w:tc>
          <w:tcPr>
            <w:tcW w:w="1274" w:type="dxa"/>
          </w:tcPr>
          <w:p w14:paraId="04360006"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Injured</w:t>
            </w:r>
          </w:p>
        </w:tc>
        <w:tc>
          <w:tcPr>
            <w:tcW w:w="1274" w:type="dxa"/>
          </w:tcPr>
          <w:p w14:paraId="26AB91DD"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Abducted</w:t>
            </w:r>
          </w:p>
        </w:tc>
        <w:tc>
          <w:tcPr>
            <w:tcW w:w="1060" w:type="dxa"/>
          </w:tcPr>
          <w:p w14:paraId="1F07A128"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Missing</w:t>
            </w:r>
          </w:p>
        </w:tc>
        <w:tc>
          <w:tcPr>
            <w:tcW w:w="756" w:type="dxa"/>
          </w:tcPr>
          <w:p w14:paraId="02BE3528"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Rape</w:t>
            </w:r>
          </w:p>
        </w:tc>
        <w:tc>
          <w:tcPr>
            <w:tcW w:w="1286" w:type="dxa"/>
          </w:tcPr>
          <w:p w14:paraId="5609E6CB"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Snatching/Looting</w:t>
            </w:r>
          </w:p>
        </w:tc>
        <w:tc>
          <w:tcPr>
            <w:tcW w:w="900" w:type="dxa"/>
          </w:tcPr>
          <w:p w14:paraId="54E7DA7B"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Push in</w:t>
            </w:r>
          </w:p>
        </w:tc>
        <w:tc>
          <w:tcPr>
            <w:tcW w:w="900" w:type="dxa"/>
          </w:tcPr>
          <w:p w14:paraId="5DB57E44"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Others</w:t>
            </w:r>
          </w:p>
        </w:tc>
        <w:tc>
          <w:tcPr>
            <w:tcW w:w="990" w:type="dxa"/>
          </w:tcPr>
          <w:p w14:paraId="16B9F1E3"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Grand Total</w:t>
            </w:r>
          </w:p>
        </w:tc>
      </w:tr>
      <w:tr w:rsidR="005C6CB8" w:rsidRPr="005C5110" w14:paraId="09626DC3" w14:textId="77777777" w:rsidTr="005C6CB8">
        <w:tc>
          <w:tcPr>
            <w:tcW w:w="706" w:type="dxa"/>
          </w:tcPr>
          <w:p w14:paraId="5BCAFA5B"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2009</w:t>
            </w:r>
          </w:p>
        </w:tc>
        <w:tc>
          <w:tcPr>
            <w:tcW w:w="862" w:type="dxa"/>
          </w:tcPr>
          <w:p w14:paraId="14F350B3"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98</w:t>
            </w:r>
          </w:p>
        </w:tc>
        <w:tc>
          <w:tcPr>
            <w:tcW w:w="1274" w:type="dxa"/>
          </w:tcPr>
          <w:p w14:paraId="556B9C1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77</w:t>
            </w:r>
          </w:p>
        </w:tc>
        <w:tc>
          <w:tcPr>
            <w:tcW w:w="1274" w:type="dxa"/>
          </w:tcPr>
          <w:p w14:paraId="1C513AD7"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25</w:t>
            </w:r>
          </w:p>
        </w:tc>
        <w:tc>
          <w:tcPr>
            <w:tcW w:w="1060" w:type="dxa"/>
          </w:tcPr>
          <w:p w14:paraId="734AFAF5"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13</w:t>
            </w:r>
          </w:p>
        </w:tc>
        <w:tc>
          <w:tcPr>
            <w:tcW w:w="756" w:type="dxa"/>
          </w:tcPr>
          <w:p w14:paraId="1E8A7354"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w:t>
            </w:r>
          </w:p>
        </w:tc>
        <w:tc>
          <w:tcPr>
            <w:tcW w:w="1286" w:type="dxa"/>
          </w:tcPr>
          <w:p w14:paraId="40772DC4"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w:t>
            </w:r>
          </w:p>
        </w:tc>
        <w:tc>
          <w:tcPr>
            <w:tcW w:w="900" w:type="dxa"/>
          </w:tcPr>
          <w:p w14:paraId="37238049"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90</w:t>
            </w:r>
          </w:p>
        </w:tc>
        <w:tc>
          <w:tcPr>
            <w:tcW w:w="900" w:type="dxa"/>
          </w:tcPr>
          <w:p w14:paraId="67FD4051"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3</w:t>
            </w:r>
          </w:p>
        </w:tc>
        <w:tc>
          <w:tcPr>
            <w:tcW w:w="990" w:type="dxa"/>
          </w:tcPr>
          <w:p w14:paraId="79994E6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308</w:t>
            </w:r>
          </w:p>
        </w:tc>
      </w:tr>
      <w:tr w:rsidR="005C6CB8" w:rsidRPr="005C5110" w14:paraId="734EDD95" w14:textId="77777777" w:rsidTr="005C6CB8">
        <w:tc>
          <w:tcPr>
            <w:tcW w:w="706" w:type="dxa"/>
          </w:tcPr>
          <w:p w14:paraId="2019944E"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2010</w:t>
            </w:r>
          </w:p>
        </w:tc>
        <w:tc>
          <w:tcPr>
            <w:tcW w:w="862" w:type="dxa"/>
          </w:tcPr>
          <w:p w14:paraId="105B2C3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74</w:t>
            </w:r>
          </w:p>
        </w:tc>
        <w:tc>
          <w:tcPr>
            <w:tcW w:w="1274" w:type="dxa"/>
          </w:tcPr>
          <w:p w14:paraId="14BCC09B"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72</w:t>
            </w:r>
          </w:p>
        </w:tc>
        <w:tc>
          <w:tcPr>
            <w:tcW w:w="1274" w:type="dxa"/>
          </w:tcPr>
          <w:p w14:paraId="2835C6BD"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43</w:t>
            </w:r>
          </w:p>
        </w:tc>
        <w:tc>
          <w:tcPr>
            <w:tcW w:w="1060" w:type="dxa"/>
          </w:tcPr>
          <w:p w14:paraId="3215FEA1"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w:t>
            </w:r>
          </w:p>
        </w:tc>
        <w:tc>
          <w:tcPr>
            <w:tcW w:w="756" w:type="dxa"/>
          </w:tcPr>
          <w:p w14:paraId="10D62249"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1286" w:type="dxa"/>
          </w:tcPr>
          <w:p w14:paraId="01EDFC0D"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w:t>
            </w:r>
          </w:p>
        </w:tc>
        <w:tc>
          <w:tcPr>
            <w:tcW w:w="900" w:type="dxa"/>
          </w:tcPr>
          <w:p w14:paraId="21EB34A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5</w:t>
            </w:r>
          </w:p>
        </w:tc>
        <w:tc>
          <w:tcPr>
            <w:tcW w:w="900" w:type="dxa"/>
          </w:tcPr>
          <w:p w14:paraId="57507BE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90" w:type="dxa"/>
          </w:tcPr>
          <w:p w14:paraId="45AF5B50"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197</w:t>
            </w:r>
          </w:p>
        </w:tc>
      </w:tr>
      <w:tr w:rsidR="005C6CB8" w:rsidRPr="005C5110" w14:paraId="5AFB8CFF" w14:textId="77777777" w:rsidTr="005C6CB8">
        <w:tc>
          <w:tcPr>
            <w:tcW w:w="706" w:type="dxa"/>
          </w:tcPr>
          <w:p w14:paraId="33978EF2"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2011</w:t>
            </w:r>
          </w:p>
        </w:tc>
        <w:tc>
          <w:tcPr>
            <w:tcW w:w="862" w:type="dxa"/>
          </w:tcPr>
          <w:p w14:paraId="5853B075"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31</w:t>
            </w:r>
          </w:p>
        </w:tc>
        <w:tc>
          <w:tcPr>
            <w:tcW w:w="1274" w:type="dxa"/>
          </w:tcPr>
          <w:p w14:paraId="1DA54A7A"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62</w:t>
            </w:r>
          </w:p>
        </w:tc>
        <w:tc>
          <w:tcPr>
            <w:tcW w:w="1274" w:type="dxa"/>
          </w:tcPr>
          <w:p w14:paraId="6926F938"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23</w:t>
            </w:r>
          </w:p>
        </w:tc>
        <w:tc>
          <w:tcPr>
            <w:tcW w:w="1060" w:type="dxa"/>
          </w:tcPr>
          <w:p w14:paraId="1733BD73"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756" w:type="dxa"/>
          </w:tcPr>
          <w:p w14:paraId="36F7B207"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1286" w:type="dxa"/>
          </w:tcPr>
          <w:p w14:paraId="57759AC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00" w:type="dxa"/>
          </w:tcPr>
          <w:p w14:paraId="55C05F4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00" w:type="dxa"/>
          </w:tcPr>
          <w:p w14:paraId="5014C29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9</w:t>
            </w:r>
          </w:p>
        </w:tc>
        <w:tc>
          <w:tcPr>
            <w:tcW w:w="990" w:type="dxa"/>
          </w:tcPr>
          <w:p w14:paraId="477B29B3"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125</w:t>
            </w:r>
          </w:p>
        </w:tc>
      </w:tr>
      <w:tr w:rsidR="005C6CB8" w:rsidRPr="005C5110" w14:paraId="29D73766" w14:textId="77777777" w:rsidTr="005C6CB8">
        <w:tc>
          <w:tcPr>
            <w:tcW w:w="706" w:type="dxa"/>
          </w:tcPr>
          <w:p w14:paraId="7F5CEBB9"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2012</w:t>
            </w:r>
          </w:p>
        </w:tc>
        <w:tc>
          <w:tcPr>
            <w:tcW w:w="862" w:type="dxa"/>
          </w:tcPr>
          <w:p w14:paraId="2ACC1749"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38</w:t>
            </w:r>
          </w:p>
        </w:tc>
        <w:tc>
          <w:tcPr>
            <w:tcW w:w="1274" w:type="dxa"/>
          </w:tcPr>
          <w:p w14:paraId="72A627C1"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100</w:t>
            </w:r>
          </w:p>
        </w:tc>
        <w:tc>
          <w:tcPr>
            <w:tcW w:w="1274" w:type="dxa"/>
          </w:tcPr>
          <w:p w14:paraId="6B5007F4"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74</w:t>
            </w:r>
          </w:p>
        </w:tc>
        <w:tc>
          <w:tcPr>
            <w:tcW w:w="1060" w:type="dxa"/>
          </w:tcPr>
          <w:p w14:paraId="784E0AC2"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w:t>
            </w:r>
          </w:p>
        </w:tc>
        <w:tc>
          <w:tcPr>
            <w:tcW w:w="756" w:type="dxa"/>
          </w:tcPr>
          <w:p w14:paraId="64FF9CB3"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1286" w:type="dxa"/>
          </w:tcPr>
          <w:p w14:paraId="3D2B7258"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9</w:t>
            </w:r>
          </w:p>
        </w:tc>
        <w:tc>
          <w:tcPr>
            <w:tcW w:w="900" w:type="dxa"/>
          </w:tcPr>
          <w:p w14:paraId="46CE6259"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00" w:type="dxa"/>
          </w:tcPr>
          <w:p w14:paraId="769FDC00"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16</w:t>
            </w:r>
          </w:p>
        </w:tc>
        <w:tc>
          <w:tcPr>
            <w:tcW w:w="990" w:type="dxa"/>
          </w:tcPr>
          <w:p w14:paraId="6DC7ECE0"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238</w:t>
            </w:r>
          </w:p>
        </w:tc>
      </w:tr>
      <w:tr w:rsidR="005C6CB8" w:rsidRPr="005C5110" w14:paraId="416FF8B5" w14:textId="77777777" w:rsidTr="005C6CB8">
        <w:tc>
          <w:tcPr>
            <w:tcW w:w="706" w:type="dxa"/>
          </w:tcPr>
          <w:p w14:paraId="40751ECB"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2013</w:t>
            </w:r>
          </w:p>
        </w:tc>
        <w:tc>
          <w:tcPr>
            <w:tcW w:w="862" w:type="dxa"/>
          </w:tcPr>
          <w:p w14:paraId="682B2A4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29</w:t>
            </w:r>
          </w:p>
        </w:tc>
        <w:tc>
          <w:tcPr>
            <w:tcW w:w="1274" w:type="dxa"/>
          </w:tcPr>
          <w:p w14:paraId="5B030D5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79</w:t>
            </w:r>
          </w:p>
        </w:tc>
        <w:tc>
          <w:tcPr>
            <w:tcW w:w="1274" w:type="dxa"/>
          </w:tcPr>
          <w:p w14:paraId="1F247B82"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127</w:t>
            </w:r>
          </w:p>
        </w:tc>
        <w:tc>
          <w:tcPr>
            <w:tcW w:w="1060" w:type="dxa"/>
          </w:tcPr>
          <w:p w14:paraId="55A2F215"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756" w:type="dxa"/>
          </w:tcPr>
          <w:p w14:paraId="672DF0E2"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1</w:t>
            </w:r>
          </w:p>
        </w:tc>
        <w:tc>
          <w:tcPr>
            <w:tcW w:w="1286" w:type="dxa"/>
          </w:tcPr>
          <w:p w14:paraId="687F0576"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77</w:t>
            </w:r>
          </w:p>
        </w:tc>
        <w:tc>
          <w:tcPr>
            <w:tcW w:w="900" w:type="dxa"/>
          </w:tcPr>
          <w:p w14:paraId="6C016744"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41</w:t>
            </w:r>
          </w:p>
        </w:tc>
        <w:tc>
          <w:tcPr>
            <w:tcW w:w="900" w:type="dxa"/>
          </w:tcPr>
          <w:p w14:paraId="0CE38F05"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90" w:type="dxa"/>
          </w:tcPr>
          <w:p w14:paraId="10F27B46"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354</w:t>
            </w:r>
          </w:p>
        </w:tc>
      </w:tr>
      <w:tr w:rsidR="005C6CB8" w:rsidRPr="005C5110" w14:paraId="2F69C295" w14:textId="77777777" w:rsidTr="005C6CB8">
        <w:tc>
          <w:tcPr>
            <w:tcW w:w="706" w:type="dxa"/>
          </w:tcPr>
          <w:p w14:paraId="7FA50E25"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2014</w:t>
            </w:r>
          </w:p>
        </w:tc>
        <w:tc>
          <w:tcPr>
            <w:tcW w:w="862" w:type="dxa"/>
          </w:tcPr>
          <w:p w14:paraId="7A1C8BD6"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35</w:t>
            </w:r>
          </w:p>
        </w:tc>
        <w:tc>
          <w:tcPr>
            <w:tcW w:w="1274" w:type="dxa"/>
          </w:tcPr>
          <w:p w14:paraId="342D8E40"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68</w:t>
            </w:r>
          </w:p>
        </w:tc>
        <w:tc>
          <w:tcPr>
            <w:tcW w:w="1274" w:type="dxa"/>
          </w:tcPr>
          <w:p w14:paraId="52B6EA51"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99</w:t>
            </w:r>
          </w:p>
        </w:tc>
        <w:tc>
          <w:tcPr>
            <w:tcW w:w="1060" w:type="dxa"/>
          </w:tcPr>
          <w:p w14:paraId="4E4800B0"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w:t>
            </w:r>
          </w:p>
        </w:tc>
        <w:tc>
          <w:tcPr>
            <w:tcW w:w="756" w:type="dxa"/>
          </w:tcPr>
          <w:p w14:paraId="3B4F42EB"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1286" w:type="dxa"/>
          </w:tcPr>
          <w:p w14:paraId="6AC7092F"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00" w:type="dxa"/>
          </w:tcPr>
          <w:p w14:paraId="70B84BC7"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0</w:t>
            </w:r>
          </w:p>
        </w:tc>
        <w:tc>
          <w:tcPr>
            <w:tcW w:w="900" w:type="dxa"/>
          </w:tcPr>
          <w:p w14:paraId="69400D4C"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5</w:t>
            </w:r>
          </w:p>
        </w:tc>
        <w:tc>
          <w:tcPr>
            <w:tcW w:w="990" w:type="dxa"/>
          </w:tcPr>
          <w:p w14:paraId="594B0E20" w14:textId="77777777" w:rsidR="005C6CB8" w:rsidRPr="005C5110" w:rsidRDefault="005C6CB8" w:rsidP="00560F94">
            <w:pPr>
              <w:pStyle w:val="NoSpacing"/>
              <w:jc w:val="both"/>
              <w:rPr>
                <w:rFonts w:ascii="Times New Roman" w:hAnsi="Times New Roman"/>
                <w:szCs w:val="24"/>
              </w:rPr>
            </w:pPr>
            <w:r w:rsidRPr="005C5110">
              <w:rPr>
                <w:rFonts w:ascii="Times New Roman" w:hAnsi="Times New Roman"/>
                <w:szCs w:val="24"/>
              </w:rPr>
              <w:t>209</w:t>
            </w:r>
          </w:p>
        </w:tc>
      </w:tr>
      <w:tr w:rsidR="00213553" w:rsidRPr="005C5110" w14:paraId="3C29E3EC" w14:textId="77777777" w:rsidTr="00E929C3">
        <w:tc>
          <w:tcPr>
            <w:tcW w:w="10008" w:type="dxa"/>
            <w:gridSpan w:val="10"/>
          </w:tcPr>
          <w:p w14:paraId="075AA99F" w14:textId="77777777" w:rsidR="00213553" w:rsidRPr="005C5110" w:rsidRDefault="00EE3529" w:rsidP="00560F94">
            <w:pPr>
              <w:pStyle w:val="NoSpacing"/>
              <w:jc w:val="right"/>
              <w:rPr>
                <w:rFonts w:ascii="Times New Roman" w:hAnsi="Times New Roman"/>
                <w:szCs w:val="24"/>
              </w:rPr>
            </w:pPr>
            <w:r w:rsidRPr="005C5110">
              <w:rPr>
                <w:rFonts w:ascii="Times New Roman" w:hAnsi="Times New Roman"/>
                <w:szCs w:val="24"/>
              </w:rPr>
              <w:fldChar w:fldCharType="begin" w:fldLock="1"/>
            </w:r>
            <w:r w:rsidR="00213553" w:rsidRPr="005C5110">
              <w:rPr>
                <w:rFonts w:ascii="Times New Roman" w:hAnsi="Times New Roman"/>
                <w:szCs w:val="24"/>
              </w:rPr>
              <w:instrText>ADDIN CSL_CITATION {"citationItems":[{"id":"ITEM-1","itemData":{"author":[{"dropping-particle":"","family":"Odhikar","given":"","non-dropping-particle":"","parse-names":false,"suffix":""}],"id":"ITEM-1","issued":{"date-parts":[["2019"]]},"number-of-pages":"4259","publisher-place":"Dhaka","title":"Human Rights Violation by Indian Border Security Force ( BSF ) against Bangladeshi Citizens","type":"report"},"uris":["http://www.mendeley.com/documents/?uuid=b084a8e1-28e5-4d0f-b4a4-ee3ca38b6253"]}],"mendeley":{"formattedCitation":"(Odhikar, 2019)","plainTextFormattedCitation":"(Odhikar, 2019)","previouslyFormattedCitation":"(Odhikar, 2019)"},"properties":{"noteIndex":0},"schema":"https://github.com/citation-style-language/schema/raw/master/csl-citation.json"}</w:instrText>
            </w:r>
            <w:r w:rsidRPr="005C5110">
              <w:rPr>
                <w:rFonts w:ascii="Times New Roman" w:hAnsi="Times New Roman"/>
                <w:szCs w:val="24"/>
              </w:rPr>
              <w:fldChar w:fldCharType="separate"/>
            </w:r>
            <w:r w:rsidR="00213553" w:rsidRPr="005C5110">
              <w:rPr>
                <w:rFonts w:ascii="Times New Roman" w:hAnsi="Times New Roman"/>
                <w:noProof/>
                <w:szCs w:val="24"/>
              </w:rPr>
              <w:t>(Odhikar, 2019)</w:t>
            </w:r>
            <w:r w:rsidRPr="005C5110">
              <w:rPr>
                <w:rFonts w:ascii="Times New Roman" w:hAnsi="Times New Roman"/>
                <w:szCs w:val="24"/>
              </w:rPr>
              <w:fldChar w:fldCharType="end"/>
            </w:r>
          </w:p>
        </w:tc>
      </w:tr>
    </w:tbl>
    <w:p w14:paraId="2E19A030" w14:textId="77777777" w:rsidR="005C6CB8" w:rsidRPr="005C5110" w:rsidRDefault="005C6CB8" w:rsidP="00560F94">
      <w:pPr>
        <w:pStyle w:val="NoSpacing"/>
        <w:jc w:val="both"/>
        <w:rPr>
          <w:rFonts w:ascii="Times New Roman" w:hAnsi="Times New Roman"/>
          <w:szCs w:val="24"/>
        </w:rPr>
      </w:pPr>
    </w:p>
    <w:p w14:paraId="282327E8" w14:textId="77777777" w:rsidR="00155548" w:rsidRPr="005C5110" w:rsidRDefault="00213553" w:rsidP="00560F94">
      <w:pPr>
        <w:pStyle w:val="NoSpacing"/>
        <w:jc w:val="both"/>
        <w:rPr>
          <w:rFonts w:ascii="Times New Roman" w:hAnsi="Times New Roman"/>
          <w:color w:val="000000"/>
          <w:szCs w:val="24"/>
        </w:rPr>
      </w:pPr>
      <w:proofErr w:type="spellStart"/>
      <w:r w:rsidRPr="005C5110">
        <w:rPr>
          <w:rFonts w:ascii="Times New Roman" w:hAnsi="Times New Roman"/>
          <w:color w:val="000000"/>
          <w:szCs w:val="24"/>
        </w:rPr>
        <w:t>Odhikar</w:t>
      </w:r>
      <w:proofErr w:type="spellEnd"/>
      <w:r w:rsidRPr="005C5110">
        <w:rPr>
          <w:rFonts w:ascii="Times New Roman" w:hAnsi="Times New Roman"/>
          <w:color w:val="000000"/>
          <w:szCs w:val="24"/>
        </w:rPr>
        <w:t xml:space="preserve"> </w:t>
      </w:r>
      <w:r w:rsidR="00EE3529" w:rsidRPr="005C5110">
        <w:rPr>
          <w:rFonts w:ascii="Times New Roman" w:hAnsi="Times New Roman"/>
          <w:color w:val="000000"/>
          <w:szCs w:val="24"/>
        </w:rPr>
        <w:fldChar w:fldCharType="begin" w:fldLock="1"/>
      </w:r>
      <w:r w:rsidRPr="005C5110">
        <w:rPr>
          <w:rFonts w:ascii="Times New Roman" w:hAnsi="Times New Roman"/>
          <w:color w:val="000000"/>
          <w:szCs w:val="24"/>
        </w:rPr>
        <w:instrText>ADDIN CSL_CITATION {"citationItems":[{"id":"ITEM-1","itemData":{"author":[{"dropping-particle":"","family":"Odhikar","given":"","non-dropping-particle":"","parse-names":false,"suffix":""}],"id":"ITEM-1","issue":"July 2015","issued":{"date-parts":[["2018"]]},"publisher-place":"Dhaka","title":"Seven years since the killing of Felani by India's Border Security Force","type":"report"},"uris":["http://www.mendeley.com/documents/?uuid=c165ff8a-9c9f-4cb8-8973-8695f50f88d2"]}],"mendeley":{"formattedCitation":"(Odhikar, 2018)","manualFormatting":"(2018)","plainTextFormattedCitation":"(Odhikar, 2018)","previouslyFormattedCitation":"(Odhikar, 2018)"},"properties":{"noteIndex":0},"schema":"https://github.com/citation-style-language/schema/raw/master/csl-citation.json"}</w:instrText>
      </w:r>
      <w:r w:rsidR="00EE3529" w:rsidRPr="005C5110">
        <w:rPr>
          <w:rFonts w:ascii="Times New Roman" w:hAnsi="Times New Roman"/>
          <w:color w:val="000000"/>
          <w:szCs w:val="24"/>
        </w:rPr>
        <w:fldChar w:fldCharType="separate"/>
      </w:r>
      <w:r w:rsidRPr="005C5110">
        <w:rPr>
          <w:rFonts w:ascii="Times New Roman" w:hAnsi="Times New Roman"/>
          <w:noProof/>
          <w:color w:val="000000"/>
          <w:szCs w:val="24"/>
        </w:rPr>
        <w:t>(2018)</w:t>
      </w:r>
      <w:r w:rsidR="00EE3529" w:rsidRPr="005C5110">
        <w:rPr>
          <w:rFonts w:ascii="Times New Roman" w:hAnsi="Times New Roman"/>
          <w:color w:val="000000"/>
          <w:szCs w:val="24"/>
        </w:rPr>
        <w:fldChar w:fldCharType="end"/>
      </w:r>
      <w:r w:rsidRPr="005C5110">
        <w:rPr>
          <w:rFonts w:ascii="Times New Roman" w:hAnsi="Times New Roman"/>
          <w:color w:val="000000"/>
          <w:szCs w:val="24"/>
        </w:rPr>
        <w:t xml:space="preserve"> rightly observed that </w:t>
      </w:r>
      <w:r w:rsidR="00155548" w:rsidRPr="005C5110">
        <w:rPr>
          <w:rFonts w:ascii="Times New Roman" w:hAnsi="Times New Roman"/>
          <w:color w:val="000000"/>
          <w:szCs w:val="24"/>
        </w:rPr>
        <w:t xml:space="preserve">Bangladesh government’s role should have been that of an independent sovereign state in terms of maintaining its border, territorial integrity, sovereignty and the security of its citizens. </w:t>
      </w:r>
      <w:r w:rsidR="00155548" w:rsidRPr="00215128">
        <w:rPr>
          <w:rFonts w:ascii="Times New Roman" w:hAnsi="Times New Roman"/>
          <w:color w:val="FF0000"/>
          <w:szCs w:val="24"/>
        </w:rPr>
        <w:t xml:space="preserve">It is sad but true, that the Bangladesh government has forgone the interest of the country for the vested interest of the political party in power and adopted a weak foreign policy on matters relating to India. </w:t>
      </w:r>
      <w:r w:rsidR="00155548" w:rsidRPr="005C5110">
        <w:rPr>
          <w:rFonts w:ascii="Times New Roman" w:hAnsi="Times New Roman"/>
          <w:color w:val="000000"/>
          <w:szCs w:val="24"/>
        </w:rPr>
        <w:t>Taking advantage of this, the Indian government is pushing its wrongdoings on Bangladesh; and in the process, is acquiring their interests.</w:t>
      </w:r>
    </w:p>
    <w:p w14:paraId="67BEBA48" w14:textId="77777777" w:rsidR="00213553" w:rsidRPr="005C5110" w:rsidRDefault="00213553" w:rsidP="00560F94">
      <w:pPr>
        <w:pStyle w:val="NoSpacing"/>
        <w:jc w:val="both"/>
        <w:rPr>
          <w:rFonts w:ascii="Times New Roman" w:hAnsi="Times New Roman"/>
          <w:color w:val="000000"/>
          <w:szCs w:val="24"/>
        </w:rPr>
      </w:pPr>
    </w:p>
    <w:p w14:paraId="1AFD558B" w14:textId="77777777" w:rsidR="00963FD9" w:rsidRPr="005C5110" w:rsidRDefault="00963FD9" w:rsidP="00560F94">
      <w:pPr>
        <w:pStyle w:val="NoSpacing"/>
        <w:jc w:val="both"/>
        <w:rPr>
          <w:rFonts w:ascii="Times New Roman" w:hAnsi="Times New Roman"/>
          <w:b/>
          <w:color w:val="000000"/>
          <w:szCs w:val="24"/>
        </w:rPr>
      </w:pPr>
      <w:r w:rsidRPr="005C5110">
        <w:rPr>
          <w:rFonts w:ascii="Times New Roman" w:hAnsi="Times New Roman"/>
          <w:b/>
          <w:color w:val="000000"/>
          <w:szCs w:val="24"/>
        </w:rPr>
        <w:t xml:space="preserve">Rohingya Issue </w:t>
      </w:r>
    </w:p>
    <w:p w14:paraId="03C772DE" w14:textId="77777777" w:rsidR="00CD6A7C" w:rsidRPr="005C5110" w:rsidRDefault="00213553" w:rsidP="00560F94">
      <w:pPr>
        <w:pStyle w:val="NoSpacing"/>
        <w:jc w:val="both"/>
        <w:rPr>
          <w:rFonts w:ascii="Times New Roman" w:hAnsi="Times New Roman"/>
          <w:bCs/>
          <w:color w:val="000000"/>
          <w:szCs w:val="24"/>
        </w:rPr>
      </w:pPr>
      <w:r w:rsidRPr="005C5110">
        <w:rPr>
          <w:rFonts w:ascii="Times New Roman" w:hAnsi="Times New Roman"/>
          <w:bCs/>
          <w:color w:val="000000"/>
          <w:szCs w:val="24"/>
        </w:rPr>
        <w:t>After the 1962 military coup that brought Myanmar’s military regime to power</w:t>
      </w:r>
      <w:r w:rsidR="00590EA0">
        <w:rPr>
          <w:rFonts w:ascii="Times New Roman" w:hAnsi="Times New Roman"/>
          <w:bCs/>
          <w:color w:val="000000"/>
          <w:szCs w:val="24"/>
        </w:rPr>
        <w:t>,</w:t>
      </w:r>
      <w:r w:rsidRPr="005C5110">
        <w:rPr>
          <w:rFonts w:ascii="Times New Roman" w:hAnsi="Times New Roman"/>
          <w:bCs/>
          <w:color w:val="000000"/>
          <w:szCs w:val="24"/>
        </w:rPr>
        <w:t xml:space="preserve"> the Rohingyas were systematically denied their civil, political, economic, and social human rights, culminating in the Burmese Citizenship Act of 1982. The Myanmar regim</w:t>
      </w:r>
      <w:r w:rsidR="00CD6A7C" w:rsidRPr="005C5110">
        <w:rPr>
          <w:rFonts w:ascii="Times New Roman" w:hAnsi="Times New Roman"/>
          <w:bCs/>
          <w:color w:val="000000"/>
          <w:szCs w:val="24"/>
        </w:rPr>
        <w:t>es’ (the State Peace and Devel</w:t>
      </w:r>
      <w:r w:rsidRPr="005C5110">
        <w:rPr>
          <w:rFonts w:ascii="Times New Roman" w:hAnsi="Times New Roman"/>
          <w:bCs/>
          <w:color w:val="000000"/>
          <w:szCs w:val="24"/>
        </w:rPr>
        <w:t>opment Council [SPDC]) policy of exterminati</w:t>
      </w:r>
      <w:r w:rsidR="00CD6A7C" w:rsidRPr="005C5110">
        <w:rPr>
          <w:rFonts w:ascii="Times New Roman" w:hAnsi="Times New Roman"/>
          <w:bCs/>
          <w:color w:val="000000"/>
          <w:szCs w:val="24"/>
        </w:rPr>
        <w:t>on, ethnic cleansing and geno</w:t>
      </w:r>
      <w:r w:rsidRPr="005C5110">
        <w:rPr>
          <w:rFonts w:ascii="Times New Roman" w:hAnsi="Times New Roman"/>
          <w:bCs/>
          <w:color w:val="000000"/>
          <w:szCs w:val="24"/>
        </w:rPr>
        <w:t>cide of the Rohingyas forced the current generation of Rohingyas to flee their homes and seek protection in Bangladeshi’ refugee camps. In the late 1970s, Naga-Min Operation led about 250,000 Rohingya to flee Myanmar and enter Bangladesh</w:t>
      </w:r>
      <w:r w:rsidR="00844124" w:rsidRPr="005C5110">
        <w:rPr>
          <w:rFonts w:ascii="Times New Roman" w:hAnsi="Times New Roman"/>
          <w:bCs/>
          <w:color w:val="000000"/>
          <w:szCs w:val="24"/>
        </w:rPr>
        <w:t xml:space="preserve"> </w:t>
      </w:r>
      <w:r w:rsidR="00EE3529" w:rsidRPr="005C5110">
        <w:rPr>
          <w:rFonts w:ascii="Times New Roman" w:hAnsi="Times New Roman"/>
          <w:bCs/>
          <w:color w:val="000000"/>
          <w:szCs w:val="24"/>
        </w:rPr>
        <w:fldChar w:fldCharType="begin" w:fldLock="1"/>
      </w:r>
      <w:r w:rsidR="00844124" w:rsidRPr="005C5110">
        <w:rPr>
          <w:rFonts w:ascii="Times New Roman" w:hAnsi="Times New Roman"/>
          <w:bCs/>
          <w:color w:val="000000"/>
          <w:szCs w:val="24"/>
        </w:rPr>
        <w:instrText>ADDIN CSL_CITATION {"citationItems":[{"id":"ITEM-1","itemData":{"author":[{"dropping-particle":"","family":"Banglapedia","given":"","non-dropping-particle":"","parse-names":false,"suffix":""}],"container-title":"Banglapedia: The National Encyclopedia of Bangladesh","id":"ITEM-1","issued":{"date-parts":[["2006"]]},"publisher":"Asiatic Society of Bangladesh, Dhaka","title":"Refugee","type":"entry-encyclopedia"},"uris":["http://www.mendeley.com/documents/?uuid=0e59aab2-9635-4ad6-b47d-90a6e5c84b1f"]}],"mendeley":{"formattedCitation":"(Banglapedia, 2006)","plainTextFormattedCitation":"(Banglapedia, 2006)","previouslyFormattedCitation":"(Banglapedia, 2006)"},"properties":{"noteIndex":0},"schema":"https://github.com/citation-style-language/schema/raw/master/csl-citation.json"}</w:instrText>
      </w:r>
      <w:r w:rsidR="00EE3529" w:rsidRPr="005C5110">
        <w:rPr>
          <w:rFonts w:ascii="Times New Roman" w:hAnsi="Times New Roman"/>
          <w:bCs/>
          <w:color w:val="000000"/>
          <w:szCs w:val="24"/>
        </w:rPr>
        <w:fldChar w:fldCharType="separate"/>
      </w:r>
      <w:r w:rsidR="00844124" w:rsidRPr="005C5110">
        <w:rPr>
          <w:rFonts w:ascii="Times New Roman" w:hAnsi="Times New Roman"/>
          <w:bCs/>
          <w:noProof/>
          <w:color w:val="000000"/>
          <w:szCs w:val="24"/>
        </w:rPr>
        <w:t>(Banglapedia, 2006)</w:t>
      </w:r>
      <w:r w:rsidR="00EE3529" w:rsidRPr="005C5110">
        <w:rPr>
          <w:rFonts w:ascii="Times New Roman" w:hAnsi="Times New Roman"/>
          <w:bCs/>
          <w:color w:val="000000"/>
          <w:szCs w:val="24"/>
        </w:rPr>
        <w:fldChar w:fldCharType="end"/>
      </w:r>
      <w:r w:rsidRPr="005C5110">
        <w:rPr>
          <w:rFonts w:ascii="Times New Roman" w:hAnsi="Times New Roman"/>
          <w:bCs/>
          <w:color w:val="000000"/>
          <w:szCs w:val="24"/>
        </w:rPr>
        <w:t>. By the end of 1979, more than 180,000 Rohingya had been repatriated to Myanmar</w:t>
      </w:r>
      <w:r w:rsidR="00844124" w:rsidRPr="005C5110">
        <w:rPr>
          <w:rFonts w:ascii="Times New Roman" w:hAnsi="Times New Roman"/>
          <w:bCs/>
          <w:color w:val="000000"/>
          <w:szCs w:val="24"/>
        </w:rPr>
        <w:t xml:space="preserve"> </w:t>
      </w:r>
      <w:r w:rsidR="00EE3529" w:rsidRPr="005C5110">
        <w:rPr>
          <w:rFonts w:ascii="Times New Roman" w:hAnsi="Times New Roman"/>
          <w:bCs/>
          <w:color w:val="000000"/>
          <w:szCs w:val="24"/>
        </w:rPr>
        <w:fldChar w:fldCharType="begin" w:fldLock="1"/>
      </w:r>
      <w:r w:rsidR="00844124" w:rsidRPr="005C5110">
        <w:rPr>
          <w:rFonts w:ascii="Times New Roman" w:hAnsi="Times New Roman"/>
          <w:bCs/>
          <w:color w:val="000000"/>
          <w:szCs w:val="24"/>
        </w:rPr>
        <w:instrText>ADDIN CSL_CITATION {"citationItems":[{"id":"ITEM-1","itemData":{"author":[{"dropping-particle":"","family":"United Nations High Commissioner for Refugees","given":"","non-dropping-particle":"","parse-names":false,"suffix":""}],"id":"ITEM-1","issued":{"date-parts":[["2006"]]},"publisher":"Oxford","publisher-place":"London","title":"The state of the world’s refugees: Fifty years of humanitarian action.","type":"book"},"uris":["http://www.mendeley.com/documents/?uuid=91cf5cb5-852f-43a3-84bd-601b030db81f"]}],"mendeley":{"formattedCitation":"(United Nations High Commissioner for Refugees, 2006)","plainTextFormattedCitation":"(United Nations High Commissioner for Refugees, 2006)","previouslyFormattedCitation":"(United Nations High Commissioner for Refugees, 2006)"},"properties":{"noteIndex":0},"schema":"https://github.com/citation-style-language/schema/raw/master/csl-citation.json"}</w:instrText>
      </w:r>
      <w:r w:rsidR="00EE3529" w:rsidRPr="005C5110">
        <w:rPr>
          <w:rFonts w:ascii="Times New Roman" w:hAnsi="Times New Roman"/>
          <w:bCs/>
          <w:color w:val="000000"/>
          <w:szCs w:val="24"/>
        </w:rPr>
        <w:fldChar w:fldCharType="separate"/>
      </w:r>
      <w:r w:rsidR="00844124" w:rsidRPr="005C5110">
        <w:rPr>
          <w:rFonts w:ascii="Times New Roman" w:hAnsi="Times New Roman"/>
          <w:bCs/>
          <w:noProof/>
          <w:color w:val="000000"/>
          <w:szCs w:val="24"/>
        </w:rPr>
        <w:t>(United Nations High Commissioner for Refugees, 2006)</w:t>
      </w:r>
      <w:r w:rsidR="00EE3529" w:rsidRPr="005C5110">
        <w:rPr>
          <w:rFonts w:ascii="Times New Roman" w:hAnsi="Times New Roman"/>
          <w:bCs/>
          <w:color w:val="000000"/>
          <w:szCs w:val="24"/>
        </w:rPr>
        <w:fldChar w:fldCharType="end"/>
      </w:r>
      <w:r w:rsidRPr="005C5110">
        <w:rPr>
          <w:rFonts w:ascii="Times New Roman" w:hAnsi="Times New Roman"/>
          <w:bCs/>
          <w:color w:val="000000"/>
          <w:szCs w:val="24"/>
        </w:rPr>
        <w:t>, but in 1991</w:t>
      </w:r>
      <w:r w:rsidR="00844124" w:rsidRPr="005C5110">
        <w:rPr>
          <w:rFonts w:ascii="Times New Roman" w:hAnsi="Times New Roman"/>
          <w:bCs/>
          <w:color w:val="000000"/>
          <w:szCs w:val="24"/>
        </w:rPr>
        <w:t>-</w:t>
      </w:r>
      <w:r w:rsidRPr="005C5110">
        <w:rPr>
          <w:rFonts w:ascii="Times New Roman" w:hAnsi="Times New Roman"/>
          <w:bCs/>
          <w:color w:val="000000"/>
          <w:szCs w:val="24"/>
        </w:rPr>
        <w:t xml:space="preserve">92, when </w:t>
      </w:r>
      <w:proofErr w:type="spellStart"/>
      <w:r w:rsidRPr="005C5110">
        <w:rPr>
          <w:rFonts w:ascii="Times New Roman" w:hAnsi="Times New Roman"/>
          <w:bCs/>
          <w:color w:val="000000"/>
          <w:szCs w:val="24"/>
        </w:rPr>
        <w:t>Pyi</w:t>
      </w:r>
      <w:proofErr w:type="spellEnd"/>
      <w:r w:rsidRPr="005C5110">
        <w:rPr>
          <w:rFonts w:ascii="Times New Roman" w:hAnsi="Times New Roman"/>
          <w:bCs/>
          <w:color w:val="000000"/>
          <w:szCs w:val="24"/>
        </w:rPr>
        <w:t xml:space="preserve"> </w:t>
      </w:r>
      <w:proofErr w:type="spellStart"/>
      <w:r w:rsidRPr="005C5110">
        <w:rPr>
          <w:rFonts w:ascii="Times New Roman" w:hAnsi="Times New Roman"/>
          <w:bCs/>
          <w:color w:val="000000"/>
          <w:szCs w:val="24"/>
        </w:rPr>
        <w:t>Thaya</w:t>
      </w:r>
      <w:proofErr w:type="spellEnd"/>
      <w:r w:rsidRPr="005C5110">
        <w:rPr>
          <w:rFonts w:ascii="Times New Roman" w:hAnsi="Times New Roman"/>
          <w:bCs/>
          <w:color w:val="000000"/>
          <w:szCs w:val="24"/>
        </w:rPr>
        <w:t xml:space="preserve"> Operation led about 250,000 Rohingya to Bangladesh, that flow was reversed and the government of Bangladesh lost patience. The influx of such a large number </w:t>
      </w:r>
      <w:r w:rsidR="00CD6A7C" w:rsidRPr="005C5110">
        <w:rPr>
          <w:rFonts w:ascii="Times New Roman" w:hAnsi="Times New Roman"/>
          <w:bCs/>
          <w:color w:val="000000"/>
          <w:szCs w:val="24"/>
        </w:rPr>
        <w:t>of refugees posed serious prob</w:t>
      </w:r>
      <w:r w:rsidRPr="005C5110">
        <w:rPr>
          <w:rFonts w:ascii="Times New Roman" w:hAnsi="Times New Roman"/>
          <w:bCs/>
          <w:color w:val="000000"/>
          <w:szCs w:val="24"/>
        </w:rPr>
        <w:t>lems for the government, which expressed serious concern to Myanmar</w:t>
      </w:r>
      <w:r w:rsidR="00844124" w:rsidRPr="005C5110">
        <w:rPr>
          <w:rFonts w:ascii="Times New Roman" w:hAnsi="Times New Roman"/>
          <w:bCs/>
          <w:color w:val="000000"/>
          <w:szCs w:val="24"/>
        </w:rPr>
        <w:t xml:space="preserve"> </w:t>
      </w:r>
      <w:r w:rsidR="00EE3529" w:rsidRPr="005C5110">
        <w:rPr>
          <w:rFonts w:ascii="Times New Roman" w:hAnsi="Times New Roman"/>
          <w:bCs/>
          <w:color w:val="000000"/>
          <w:szCs w:val="24"/>
        </w:rPr>
        <w:fldChar w:fldCharType="begin" w:fldLock="1"/>
      </w:r>
      <w:r w:rsidR="0034160C" w:rsidRPr="005C5110">
        <w:rPr>
          <w:rFonts w:ascii="Times New Roman" w:hAnsi="Times New Roman"/>
          <w:bCs/>
          <w:color w:val="000000"/>
          <w:szCs w:val="24"/>
        </w:rPr>
        <w:instrText>ADDIN CSL_CITATION {"citationItems":[{"id":"ITEM-1","itemData":{"DOI":"10.1080/15562941003792135","author":[{"dropping-particle":"","family":"Rahman","given":"Utpala","non-dropping-particle":"","parse-names":false,"suffix":""}],"container-title":"Journal of Immigrant &amp; Refugee Studies","id":"ITEM-1","issued":{"date-parts":[["2010"]]},"page":"233-239","title":"The Rohingya Refugee: A Security Dilemma for Bangladesh","type":"article-journal","volume":"8"},"uris":["http://www.mendeley.com/documents/?uuid=4bcee8d3-3e76-465d-9bb6-b4342d734878"]}],"mendeley":{"formattedCitation":"(Rahman, 2010)","plainTextFormattedCitation":"(Rahman, 2010)","previouslyFormattedCitation":"(Rahman, 2010)"},"properties":{"noteIndex":0},"schema":"https://github.com/citation-style-language/schema/raw/master/csl-citation.json"}</w:instrText>
      </w:r>
      <w:r w:rsidR="00EE3529" w:rsidRPr="005C5110">
        <w:rPr>
          <w:rFonts w:ascii="Times New Roman" w:hAnsi="Times New Roman"/>
          <w:bCs/>
          <w:color w:val="000000"/>
          <w:szCs w:val="24"/>
        </w:rPr>
        <w:fldChar w:fldCharType="separate"/>
      </w:r>
      <w:r w:rsidR="00844124" w:rsidRPr="005C5110">
        <w:rPr>
          <w:rFonts w:ascii="Times New Roman" w:hAnsi="Times New Roman"/>
          <w:bCs/>
          <w:noProof/>
          <w:color w:val="000000"/>
          <w:szCs w:val="24"/>
        </w:rPr>
        <w:t>(Rahman, 2010)</w:t>
      </w:r>
      <w:r w:rsidR="00EE3529" w:rsidRPr="005C5110">
        <w:rPr>
          <w:rFonts w:ascii="Times New Roman" w:hAnsi="Times New Roman"/>
          <w:bCs/>
          <w:color w:val="000000"/>
          <w:szCs w:val="24"/>
        </w:rPr>
        <w:fldChar w:fldCharType="end"/>
      </w:r>
      <w:r w:rsidRPr="005C5110">
        <w:rPr>
          <w:rFonts w:ascii="Times New Roman" w:hAnsi="Times New Roman"/>
          <w:bCs/>
          <w:color w:val="000000"/>
          <w:szCs w:val="24"/>
        </w:rPr>
        <w:t>. UN mediation between Bangladesh and Myanmar, aimed at resolving the refugee problem, produced an agreement calling for “safe and voluntary” repatriation of refugees in early 1992. That a</w:t>
      </w:r>
      <w:r w:rsidR="00CD6A7C" w:rsidRPr="005C5110">
        <w:rPr>
          <w:rFonts w:ascii="Times New Roman" w:hAnsi="Times New Roman"/>
          <w:bCs/>
          <w:color w:val="000000"/>
          <w:szCs w:val="24"/>
        </w:rPr>
        <w:t>greement was signed by the for</w:t>
      </w:r>
      <w:r w:rsidRPr="005C5110">
        <w:rPr>
          <w:rFonts w:ascii="Times New Roman" w:hAnsi="Times New Roman"/>
          <w:bCs/>
          <w:color w:val="000000"/>
          <w:szCs w:val="24"/>
        </w:rPr>
        <w:t xml:space="preserve">eign ministers of both countries and repatriation began in early September 1992. By 1999, about 200,000 Rohingyas had been repatriated, some were forced. According to Bangladesh, </w:t>
      </w:r>
      <w:r w:rsidR="00844124" w:rsidRPr="005C5110">
        <w:rPr>
          <w:rFonts w:ascii="Times New Roman" w:hAnsi="Times New Roman"/>
          <w:bCs/>
          <w:color w:val="000000"/>
          <w:szCs w:val="24"/>
        </w:rPr>
        <w:t>1,1</w:t>
      </w:r>
      <w:r w:rsidRPr="005C5110">
        <w:rPr>
          <w:rFonts w:ascii="Times New Roman" w:hAnsi="Times New Roman"/>
          <w:bCs/>
          <w:color w:val="000000"/>
          <w:szCs w:val="24"/>
        </w:rPr>
        <w:t>00,000</w:t>
      </w:r>
      <w:r w:rsidR="00844124" w:rsidRPr="005C5110">
        <w:rPr>
          <w:rFonts w:ascii="Times New Roman" w:hAnsi="Times New Roman"/>
          <w:bCs/>
          <w:color w:val="000000"/>
          <w:szCs w:val="24"/>
        </w:rPr>
        <w:t xml:space="preserve"> </w:t>
      </w:r>
      <w:r w:rsidRPr="005C5110">
        <w:rPr>
          <w:rFonts w:ascii="Times New Roman" w:hAnsi="Times New Roman"/>
          <w:bCs/>
          <w:color w:val="000000"/>
          <w:szCs w:val="24"/>
        </w:rPr>
        <w:t>Rohingyas are still awaiting repatriation.</w:t>
      </w:r>
      <w:r w:rsidR="00844124" w:rsidRPr="005C5110">
        <w:rPr>
          <w:rFonts w:ascii="Times New Roman" w:hAnsi="Times New Roman"/>
          <w:bCs/>
          <w:color w:val="000000"/>
          <w:szCs w:val="24"/>
        </w:rPr>
        <w:t xml:space="preserve"> Forced displacement of the Rohingya Muslim minority from the </w:t>
      </w:r>
      <w:proofErr w:type="spellStart"/>
      <w:r w:rsidR="00844124" w:rsidRPr="005C5110">
        <w:rPr>
          <w:rFonts w:ascii="Times New Roman" w:hAnsi="Times New Roman"/>
          <w:bCs/>
          <w:color w:val="000000"/>
          <w:szCs w:val="24"/>
        </w:rPr>
        <w:t>Arakan</w:t>
      </w:r>
      <w:proofErr w:type="spellEnd"/>
      <w:r w:rsidR="00844124" w:rsidRPr="005C5110">
        <w:rPr>
          <w:rFonts w:ascii="Times New Roman" w:hAnsi="Times New Roman"/>
          <w:bCs/>
          <w:color w:val="000000"/>
          <w:szCs w:val="24"/>
        </w:rPr>
        <w:t xml:space="preserve"> (or Rakhine) of Myanmar posed </w:t>
      </w:r>
      <w:r w:rsidR="00590EA0">
        <w:rPr>
          <w:rFonts w:ascii="Times New Roman" w:hAnsi="Times New Roman"/>
          <w:bCs/>
          <w:color w:val="000000"/>
          <w:szCs w:val="24"/>
        </w:rPr>
        <w:t xml:space="preserve">a </w:t>
      </w:r>
      <w:r w:rsidR="00844124" w:rsidRPr="005C5110">
        <w:rPr>
          <w:rFonts w:ascii="Times New Roman" w:hAnsi="Times New Roman"/>
          <w:bCs/>
          <w:color w:val="000000"/>
          <w:szCs w:val="24"/>
        </w:rPr>
        <w:t>high</w:t>
      </w:r>
      <w:r w:rsidR="00590EA0">
        <w:rPr>
          <w:rFonts w:ascii="Times New Roman" w:hAnsi="Times New Roman"/>
          <w:bCs/>
          <w:color w:val="000000"/>
          <w:szCs w:val="24"/>
        </w:rPr>
        <w:t>-</w:t>
      </w:r>
      <w:r w:rsidR="00844124" w:rsidRPr="005C5110">
        <w:rPr>
          <w:rFonts w:ascii="Times New Roman" w:hAnsi="Times New Roman"/>
          <w:bCs/>
          <w:color w:val="000000"/>
          <w:szCs w:val="24"/>
        </w:rPr>
        <w:t xml:space="preserve">security concern for Bangladesh </w:t>
      </w:r>
      <w:r w:rsidR="00EE3529" w:rsidRPr="005C5110">
        <w:rPr>
          <w:rFonts w:ascii="Times New Roman" w:hAnsi="Times New Roman"/>
          <w:bCs/>
          <w:color w:val="000000"/>
          <w:szCs w:val="24"/>
        </w:rPr>
        <w:fldChar w:fldCharType="begin" w:fldLock="1"/>
      </w:r>
      <w:r w:rsidR="00844124" w:rsidRPr="005C5110">
        <w:rPr>
          <w:rFonts w:ascii="Times New Roman" w:hAnsi="Times New Roman"/>
          <w:bCs/>
          <w:color w:val="000000"/>
          <w:szCs w:val="24"/>
        </w:rPr>
        <w:instrText>ADDIN CSL_CITATION {"citationItems":[{"id":"ITEM-1","itemData":{"DOI":"10.1080/15562941003792135","author":[{"dropping-particle":"","family":"Rahman","given":"Utpala","non-dropping-particle":"","parse-names":false,"suffix":""}],"container-title":"Journal of Immigrant &amp; Refugee Studies","id":"ITEM-1","issued":{"date-parts":[["2010"]]},"page":"233-239","title":"The Rohingya Refugee: A Security Dilemma for Bangladesh","type":"article-journal","volume":"8"},"uris":["http://www.mendeley.com/documents/?uuid=4bcee8d3-3e76-465d-9bb6-b4342d734878"]},{"id":"ITEM-2","itemData":{"author":[{"dropping-particle":"","family":"Idris","given":"Iffat","non-dropping-particle":"","parse-names":false,"suffix":""}],"id":"ITEM-2","issued":{"date-parts":[["2017"]]},"publisher-place":"Birmingham","title":"Rohingya refugee crisis: impact on Bangladeshi politics","type":"report"},"uris":["http://www.mendeley.com/documents/?uuid=1d821ac7-e7ea-4b73-9b9b-bd817fd933e4"]}],"mendeley":{"formattedCitation":"(Idris, 2017; Rahman, 2010)","plainTextFormattedCitation":"(Idris, 2017; Rahman, 2010)","previouslyFormattedCitation":"(Idris, 2017; Rahman, 2010)"},"properties":{"noteIndex":0},"schema":"https://github.com/citation-style-language/schema/raw/master/csl-citation.json"}</w:instrText>
      </w:r>
      <w:r w:rsidR="00EE3529" w:rsidRPr="005C5110">
        <w:rPr>
          <w:rFonts w:ascii="Times New Roman" w:hAnsi="Times New Roman"/>
          <w:bCs/>
          <w:color w:val="000000"/>
          <w:szCs w:val="24"/>
        </w:rPr>
        <w:fldChar w:fldCharType="separate"/>
      </w:r>
      <w:r w:rsidR="00844124" w:rsidRPr="005C5110">
        <w:rPr>
          <w:rFonts w:ascii="Times New Roman" w:hAnsi="Times New Roman"/>
          <w:bCs/>
          <w:noProof/>
          <w:color w:val="000000"/>
          <w:szCs w:val="24"/>
        </w:rPr>
        <w:t>(Idris, 2017; Rahman, 2010)</w:t>
      </w:r>
      <w:r w:rsidR="00EE3529" w:rsidRPr="005C5110">
        <w:rPr>
          <w:rFonts w:ascii="Times New Roman" w:hAnsi="Times New Roman"/>
          <w:bCs/>
          <w:color w:val="000000"/>
          <w:szCs w:val="24"/>
        </w:rPr>
        <w:fldChar w:fldCharType="end"/>
      </w:r>
      <w:r w:rsidR="00844124" w:rsidRPr="005C5110">
        <w:rPr>
          <w:rFonts w:ascii="Times New Roman" w:hAnsi="Times New Roman"/>
          <w:bCs/>
          <w:color w:val="000000"/>
          <w:szCs w:val="24"/>
        </w:rPr>
        <w:t xml:space="preserve">. </w:t>
      </w:r>
      <w:r w:rsidR="00EE3529" w:rsidRPr="005C5110">
        <w:rPr>
          <w:rFonts w:ascii="Times New Roman" w:hAnsi="Times New Roman"/>
          <w:bCs/>
          <w:color w:val="000000"/>
          <w:szCs w:val="24"/>
        </w:rPr>
        <w:fldChar w:fldCharType="begin" w:fldLock="1"/>
      </w:r>
      <w:r w:rsidR="00844124" w:rsidRPr="005C5110">
        <w:rPr>
          <w:rFonts w:ascii="Times New Roman" w:hAnsi="Times New Roman"/>
          <w:bCs/>
          <w:color w:val="000000"/>
          <w:szCs w:val="24"/>
        </w:rPr>
        <w:instrText>ADDIN CSL_CITATION {"citationItems":[{"id":"ITEM-1","itemData":{"DOI":"10.1080/15562941003792135","author":[{"dropping-particle":"","family":"Rahman","given":"Utpala","non-dropping-particle":"","parse-names":false,"suffix":""}],"container-title":"Journal of Immigrant &amp; Refugee Studies","id":"ITEM-1","issued":{"date-parts":[["2010"]]},"page":"233-239","title":"The Rohingya Refugee: A Security Dilemma for Bangladesh","type":"article-journal","volume":"8"},"uris":["http://www.mendeley.com/documents/?uuid=4bcee8d3-3e76-465d-9bb6-b4342d734878"]}],"mendeley":{"formattedCitation":"(Rahman, 2010)","manualFormatting":"Rahman (2010)","plainTextFormattedCitation":"(Rahman, 2010)","previouslyFormattedCitation":"(Rahman, 2010)"},"properties":{"noteIndex":0},"schema":"https://github.com/citation-style-language/schema/raw/master/csl-citation.json"}</w:instrText>
      </w:r>
      <w:r w:rsidR="00EE3529" w:rsidRPr="005C5110">
        <w:rPr>
          <w:rFonts w:ascii="Times New Roman" w:hAnsi="Times New Roman"/>
          <w:bCs/>
          <w:color w:val="000000"/>
          <w:szCs w:val="24"/>
        </w:rPr>
        <w:fldChar w:fldCharType="separate"/>
      </w:r>
      <w:r w:rsidR="00CD6A7C" w:rsidRPr="005C5110">
        <w:rPr>
          <w:rFonts w:ascii="Times New Roman" w:hAnsi="Times New Roman"/>
          <w:bCs/>
          <w:noProof/>
          <w:color w:val="000000"/>
          <w:szCs w:val="24"/>
        </w:rPr>
        <w:t>Rahman (2010)</w:t>
      </w:r>
      <w:r w:rsidR="00EE3529" w:rsidRPr="005C5110">
        <w:rPr>
          <w:rFonts w:ascii="Times New Roman" w:hAnsi="Times New Roman"/>
          <w:bCs/>
          <w:color w:val="000000"/>
          <w:szCs w:val="24"/>
        </w:rPr>
        <w:fldChar w:fldCharType="end"/>
      </w:r>
      <w:r w:rsidR="00CD6A7C" w:rsidRPr="005C5110">
        <w:rPr>
          <w:rFonts w:ascii="Times New Roman" w:hAnsi="Times New Roman"/>
          <w:bCs/>
          <w:color w:val="000000"/>
          <w:szCs w:val="24"/>
        </w:rPr>
        <w:t xml:space="preserve">, </w:t>
      </w:r>
      <w:r w:rsidR="00EE3529" w:rsidRPr="005C5110">
        <w:rPr>
          <w:rFonts w:ascii="Times New Roman" w:hAnsi="Times New Roman"/>
          <w:bCs/>
          <w:color w:val="000000"/>
          <w:szCs w:val="24"/>
        </w:rPr>
        <w:fldChar w:fldCharType="begin" w:fldLock="1"/>
      </w:r>
      <w:r w:rsidR="00CD6A7C" w:rsidRPr="005C5110">
        <w:rPr>
          <w:rFonts w:ascii="Times New Roman" w:hAnsi="Times New Roman"/>
          <w:bCs/>
          <w:color w:val="000000"/>
          <w:szCs w:val="24"/>
        </w:rPr>
        <w:instrText>ADDIN CSL_CITATION {"citationItems":[{"id":"ITEM-1","itemData":{"author":[{"dropping-particle":"","family":"Haque","given":"Ehteshamul","non-dropping-particle":"","parse-names":false,"suffix":""}],"id":"ITEM-1","issued":{"date-parts":[["2018"]]},"publisher-place":"Ankara","title":"Socio-Politcal Impacts of Rohingya Refugees on Bangladesh","type":"report"},"uris":["http://www.mendeley.com/documents/?uuid=df1455ea-0e23-456d-ac6d-d2db6570e374"]}],"mendeley":{"formattedCitation":"(Haque, 2018)","manualFormatting":"Haque (2018)","plainTextFormattedCitation":"(Haque, 2018)","previouslyFormattedCitation":"(Haque, 2018)"},"properties":{"noteIndex":0},"schema":"https://github.com/citation-style-language/schema/raw/master/csl-citation.json"}</w:instrText>
      </w:r>
      <w:r w:rsidR="00EE3529" w:rsidRPr="005C5110">
        <w:rPr>
          <w:rFonts w:ascii="Times New Roman" w:hAnsi="Times New Roman"/>
          <w:bCs/>
          <w:color w:val="000000"/>
          <w:szCs w:val="24"/>
        </w:rPr>
        <w:fldChar w:fldCharType="separate"/>
      </w:r>
      <w:r w:rsidR="00CD6A7C" w:rsidRPr="005C5110">
        <w:rPr>
          <w:rFonts w:ascii="Times New Roman" w:hAnsi="Times New Roman"/>
          <w:bCs/>
          <w:noProof/>
          <w:color w:val="000000"/>
          <w:szCs w:val="24"/>
        </w:rPr>
        <w:t>Haque (2018)</w:t>
      </w:r>
      <w:r w:rsidR="00EE3529" w:rsidRPr="005C5110">
        <w:rPr>
          <w:rFonts w:ascii="Times New Roman" w:hAnsi="Times New Roman"/>
          <w:bCs/>
          <w:color w:val="000000"/>
          <w:szCs w:val="24"/>
        </w:rPr>
        <w:fldChar w:fldCharType="end"/>
      </w:r>
      <w:r w:rsidR="00CD6A7C" w:rsidRPr="005C5110">
        <w:rPr>
          <w:rFonts w:ascii="Times New Roman" w:hAnsi="Times New Roman"/>
          <w:bCs/>
          <w:color w:val="000000"/>
          <w:szCs w:val="24"/>
        </w:rPr>
        <w:t xml:space="preserve"> and </w:t>
      </w:r>
      <w:r w:rsidR="00EE3529" w:rsidRPr="005C5110">
        <w:rPr>
          <w:rFonts w:ascii="Times New Roman" w:hAnsi="Times New Roman"/>
          <w:bCs/>
          <w:color w:val="000000"/>
          <w:szCs w:val="24"/>
        </w:rPr>
        <w:fldChar w:fldCharType="begin" w:fldLock="1"/>
      </w:r>
      <w:r w:rsidR="00844124" w:rsidRPr="005C5110">
        <w:rPr>
          <w:rFonts w:ascii="Times New Roman" w:hAnsi="Times New Roman"/>
          <w:bCs/>
          <w:color w:val="000000"/>
          <w:szCs w:val="24"/>
        </w:rPr>
        <w:instrText>ADDIN CSL_CITATION {"citationItems":[{"id":"ITEM-1","itemData":{"author":[{"dropping-particle":"","family":"Idris","given":"Iffat","non-dropping-particle":"","parse-names":false,"suffix":""}],"id":"ITEM-1","issued":{"date-parts":[["2017"]]},"publisher-place":"Birmingham","title":"Rohingya refugee crisis: impact on Bangladeshi politics","type":"report"},"uris":["http://www.mendeley.com/documents/?uuid=1d821ac7-e7ea-4b73-9b9b-bd817fd933e4"]}],"mendeley":{"formattedCitation":"(Idris, 2017)","manualFormatting":"Idris (2017)","plainTextFormattedCitation":"(Idris, 2017)","previouslyFormattedCitation":"(Idris, 2017)"},"properties":{"noteIndex":0},"schema":"https://github.com/citation-style-language/schema/raw/master/csl-citation.json"}</w:instrText>
      </w:r>
      <w:r w:rsidR="00EE3529" w:rsidRPr="005C5110">
        <w:rPr>
          <w:rFonts w:ascii="Times New Roman" w:hAnsi="Times New Roman"/>
          <w:bCs/>
          <w:color w:val="000000"/>
          <w:szCs w:val="24"/>
        </w:rPr>
        <w:fldChar w:fldCharType="separate"/>
      </w:r>
      <w:r w:rsidR="00CD6A7C" w:rsidRPr="005C5110">
        <w:rPr>
          <w:rFonts w:ascii="Times New Roman" w:hAnsi="Times New Roman"/>
          <w:bCs/>
          <w:noProof/>
          <w:color w:val="000000"/>
          <w:szCs w:val="24"/>
        </w:rPr>
        <w:t>Idris (2017)</w:t>
      </w:r>
      <w:r w:rsidR="00EE3529" w:rsidRPr="005C5110">
        <w:rPr>
          <w:rFonts w:ascii="Times New Roman" w:hAnsi="Times New Roman"/>
          <w:bCs/>
          <w:color w:val="000000"/>
          <w:szCs w:val="24"/>
        </w:rPr>
        <w:fldChar w:fldCharType="end"/>
      </w:r>
      <w:r w:rsidR="00CD6A7C" w:rsidRPr="005C5110">
        <w:rPr>
          <w:rFonts w:ascii="Times New Roman" w:hAnsi="Times New Roman"/>
          <w:bCs/>
          <w:color w:val="000000"/>
          <w:szCs w:val="24"/>
        </w:rPr>
        <w:t xml:space="preserve"> composed the Rohingya security threats for Bangladesh are as follows: </w:t>
      </w:r>
    </w:p>
    <w:p w14:paraId="158E5910" w14:textId="77777777" w:rsidR="00CD6A7C" w:rsidRPr="005C5110" w:rsidRDefault="00CD6A7C" w:rsidP="00560F94">
      <w:pPr>
        <w:pStyle w:val="NoSpacing"/>
        <w:jc w:val="both"/>
        <w:rPr>
          <w:rFonts w:ascii="Times New Roman" w:hAnsi="Times New Roman"/>
          <w:bCs/>
          <w:color w:val="000000"/>
          <w:szCs w:val="24"/>
        </w:rPr>
      </w:pPr>
    </w:p>
    <w:p w14:paraId="10FB66F3" w14:textId="77777777" w:rsidR="00A223D1" w:rsidRPr="005C5110" w:rsidRDefault="00A223D1" w:rsidP="00560F94">
      <w:pPr>
        <w:pStyle w:val="NoSpacing"/>
        <w:numPr>
          <w:ilvl w:val="0"/>
          <w:numId w:val="4"/>
        </w:numPr>
        <w:jc w:val="both"/>
        <w:rPr>
          <w:rFonts w:ascii="Times New Roman" w:hAnsi="Times New Roman"/>
          <w:bCs/>
          <w:color w:val="000000"/>
          <w:szCs w:val="24"/>
        </w:rPr>
      </w:pPr>
      <w:r w:rsidRPr="005C5110">
        <w:rPr>
          <w:rFonts w:ascii="Times New Roman" w:hAnsi="Times New Roman"/>
          <w:bCs/>
          <w:color w:val="000000"/>
          <w:szCs w:val="24"/>
        </w:rPr>
        <w:t xml:space="preserve">Instability and violence in the Rakhine state, especially activities of terror groups with linkage with Rohingya group will pose a threat to Bangladesh border security </w:t>
      </w:r>
      <w:r w:rsidR="00EE3529" w:rsidRPr="005C5110">
        <w:rPr>
          <w:rFonts w:ascii="Times New Roman" w:hAnsi="Times New Roman"/>
          <w:bCs/>
          <w:color w:val="000000"/>
          <w:szCs w:val="24"/>
        </w:rPr>
        <w:fldChar w:fldCharType="begin" w:fldLock="1"/>
      </w:r>
      <w:r w:rsidRPr="005C5110">
        <w:rPr>
          <w:rFonts w:ascii="Times New Roman" w:hAnsi="Times New Roman"/>
          <w:bCs/>
          <w:color w:val="000000"/>
          <w:szCs w:val="24"/>
        </w:rPr>
        <w:instrText>ADDIN CSL_CITATION {"citationItems":[{"id":"ITEM-1","itemData":{"author":[{"dropping-particle":"","family":"BIPSS","given":"","non-dropping-particle":"","parse-names":false,"suffix":""}],"id":"ITEM-1","issued":{"date-parts":[["2018"]]},"number-of-pages":"1-7","publisher-place":"Dhaka","title":"Rohingya Refugee Crisis in Bangladesh: A Security Perspective","type":"report"},"uris":["http://www.mendeley.com/documents/?uuid=65504c8f-a065-4943-9823-e02483e9caa1"]}],"mendeley":{"formattedCitation":"(BIPSS, 2018)","plainTextFormattedCitation":"(BIPSS, 2018)","previouslyFormattedCitation":"(BIPSS, 2018)"},"properties":{"noteIndex":0},"schema":"https://github.com/citation-style-language/schema/raw/master/csl-citation.json"}</w:instrText>
      </w:r>
      <w:r w:rsidR="00EE3529" w:rsidRPr="005C5110">
        <w:rPr>
          <w:rFonts w:ascii="Times New Roman" w:hAnsi="Times New Roman"/>
          <w:bCs/>
          <w:color w:val="000000"/>
          <w:szCs w:val="24"/>
        </w:rPr>
        <w:fldChar w:fldCharType="separate"/>
      </w:r>
      <w:r w:rsidRPr="005C5110">
        <w:rPr>
          <w:rFonts w:ascii="Times New Roman" w:hAnsi="Times New Roman"/>
          <w:bCs/>
          <w:noProof/>
          <w:color w:val="000000"/>
          <w:szCs w:val="24"/>
        </w:rPr>
        <w:t>(BIPSS, 2018)</w:t>
      </w:r>
      <w:r w:rsidR="00EE3529" w:rsidRPr="005C5110">
        <w:rPr>
          <w:rFonts w:ascii="Times New Roman" w:hAnsi="Times New Roman"/>
          <w:bCs/>
          <w:color w:val="000000"/>
          <w:szCs w:val="24"/>
        </w:rPr>
        <w:fldChar w:fldCharType="end"/>
      </w:r>
      <w:r w:rsidRPr="005C5110">
        <w:rPr>
          <w:rFonts w:ascii="Times New Roman" w:hAnsi="Times New Roman"/>
          <w:bCs/>
          <w:color w:val="000000"/>
          <w:szCs w:val="24"/>
        </w:rPr>
        <w:t>.</w:t>
      </w:r>
    </w:p>
    <w:p w14:paraId="17A92B3B" w14:textId="77777777" w:rsidR="00CD6A7C" w:rsidRPr="005C5110" w:rsidRDefault="00CD6A7C" w:rsidP="00560F94">
      <w:pPr>
        <w:pStyle w:val="NoSpacing"/>
        <w:numPr>
          <w:ilvl w:val="0"/>
          <w:numId w:val="4"/>
        </w:numPr>
        <w:jc w:val="both"/>
        <w:rPr>
          <w:rFonts w:ascii="Times New Roman" w:hAnsi="Times New Roman"/>
          <w:bCs/>
          <w:color w:val="000000"/>
          <w:szCs w:val="24"/>
        </w:rPr>
      </w:pPr>
      <w:r w:rsidRPr="005C5110">
        <w:rPr>
          <w:rFonts w:ascii="Times New Roman" w:hAnsi="Times New Roman"/>
          <w:bCs/>
          <w:color w:val="000000"/>
          <w:szCs w:val="24"/>
        </w:rPr>
        <w:t>The Rohingya camps in Cox’s Bazar have become fertile ground for recruitment by Islamic militants. The stateless Rohingyas are vulnerable and desperate, and likely become militant to uphold their interests.</w:t>
      </w:r>
    </w:p>
    <w:p w14:paraId="4FEC3DB1" w14:textId="77777777" w:rsidR="00E929C3" w:rsidRPr="005C5110" w:rsidRDefault="00E929C3" w:rsidP="00560F94">
      <w:pPr>
        <w:pStyle w:val="NoSpacing"/>
        <w:numPr>
          <w:ilvl w:val="0"/>
          <w:numId w:val="4"/>
        </w:numPr>
        <w:jc w:val="both"/>
        <w:rPr>
          <w:rFonts w:ascii="Times New Roman" w:hAnsi="Times New Roman"/>
          <w:bCs/>
          <w:color w:val="000000"/>
          <w:szCs w:val="24"/>
        </w:rPr>
      </w:pPr>
      <w:r w:rsidRPr="005C5110">
        <w:rPr>
          <w:rFonts w:ascii="Times New Roman" w:hAnsi="Times New Roman"/>
          <w:bCs/>
          <w:color w:val="000000"/>
          <w:szCs w:val="24"/>
        </w:rPr>
        <w:t>Trafficking was already a problem in Cox’s Bazar before the most recent influx of refugees from August 2017. With so many more people now at risk, it is vitally important to work together with the police and other and other authorities to prevent an increase in trafficking victims over the coming month.</w:t>
      </w:r>
    </w:p>
    <w:p w14:paraId="35077F2D" w14:textId="77777777" w:rsidR="00CD6A7C" w:rsidRPr="005C5110" w:rsidRDefault="00CD6A7C" w:rsidP="00560F94">
      <w:pPr>
        <w:pStyle w:val="NoSpacing"/>
        <w:numPr>
          <w:ilvl w:val="0"/>
          <w:numId w:val="4"/>
        </w:numPr>
        <w:jc w:val="both"/>
        <w:rPr>
          <w:rFonts w:ascii="Times New Roman" w:hAnsi="Times New Roman"/>
          <w:bCs/>
          <w:color w:val="000000"/>
          <w:szCs w:val="24"/>
        </w:rPr>
      </w:pPr>
      <w:r w:rsidRPr="005C5110">
        <w:rPr>
          <w:rFonts w:ascii="Times New Roman" w:hAnsi="Times New Roman"/>
          <w:bCs/>
          <w:color w:val="000000"/>
          <w:szCs w:val="24"/>
        </w:rPr>
        <w:t xml:space="preserve">Rohingya are most vulnerable to be recruited by outlawed militant groups alluring them to fight for free </w:t>
      </w:r>
      <w:proofErr w:type="spellStart"/>
      <w:r w:rsidRPr="005C5110">
        <w:rPr>
          <w:rFonts w:ascii="Times New Roman" w:hAnsi="Times New Roman"/>
          <w:bCs/>
          <w:color w:val="000000"/>
          <w:szCs w:val="24"/>
        </w:rPr>
        <w:t>Arakan</w:t>
      </w:r>
      <w:proofErr w:type="spellEnd"/>
      <w:r w:rsidRPr="005C5110">
        <w:rPr>
          <w:rFonts w:ascii="Times New Roman" w:hAnsi="Times New Roman"/>
          <w:bCs/>
          <w:color w:val="000000"/>
          <w:szCs w:val="24"/>
        </w:rPr>
        <w:t>.</w:t>
      </w:r>
    </w:p>
    <w:p w14:paraId="7BA6ACF2" w14:textId="77777777" w:rsidR="00CD6A7C" w:rsidRPr="005C5110" w:rsidRDefault="00CD6A7C" w:rsidP="00560F94">
      <w:pPr>
        <w:pStyle w:val="NoSpacing"/>
        <w:numPr>
          <w:ilvl w:val="0"/>
          <w:numId w:val="4"/>
        </w:numPr>
        <w:jc w:val="both"/>
        <w:rPr>
          <w:rFonts w:ascii="Times New Roman" w:hAnsi="Times New Roman"/>
          <w:bCs/>
          <w:color w:val="000000"/>
          <w:szCs w:val="24"/>
        </w:rPr>
      </w:pPr>
      <w:r w:rsidRPr="005C5110">
        <w:rPr>
          <w:rFonts w:ascii="Times New Roman" w:hAnsi="Times New Roman"/>
          <w:bCs/>
          <w:color w:val="000000"/>
          <w:szCs w:val="24"/>
        </w:rPr>
        <w:t xml:space="preserve">The stateless men are </w:t>
      </w:r>
      <w:r w:rsidR="00590EA0">
        <w:rPr>
          <w:rFonts w:ascii="Times New Roman" w:hAnsi="Times New Roman"/>
          <w:bCs/>
          <w:color w:val="000000"/>
          <w:szCs w:val="24"/>
        </w:rPr>
        <w:t xml:space="preserve">a </w:t>
      </w:r>
      <w:r w:rsidRPr="005C5110">
        <w:rPr>
          <w:rFonts w:ascii="Times New Roman" w:hAnsi="Times New Roman"/>
          <w:bCs/>
          <w:color w:val="000000"/>
          <w:szCs w:val="24"/>
        </w:rPr>
        <w:t>good target for transnational arms smugglers and by them</w:t>
      </w:r>
      <w:r w:rsidR="00590EA0">
        <w:rPr>
          <w:rFonts w:ascii="Times New Roman" w:hAnsi="Times New Roman"/>
          <w:bCs/>
          <w:color w:val="000000"/>
          <w:szCs w:val="24"/>
        </w:rPr>
        <w:t>,</w:t>
      </w:r>
      <w:r w:rsidRPr="005C5110">
        <w:rPr>
          <w:rFonts w:ascii="Times New Roman" w:hAnsi="Times New Roman"/>
          <w:bCs/>
          <w:color w:val="000000"/>
          <w:szCs w:val="24"/>
        </w:rPr>
        <w:t xml:space="preserve"> small arms could be </w:t>
      </w:r>
      <w:r w:rsidR="00590EA0">
        <w:rPr>
          <w:rFonts w:ascii="Times New Roman" w:hAnsi="Times New Roman"/>
          <w:bCs/>
          <w:color w:val="000000"/>
          <w:szCs w:val="24"/>
        </w:rPr>
        <w:t xml:space="preserve">a </w:t>
      </w:r>
      <w:r w:rsidRPr="005C5110">
        <w:rPr>
          <w:rFonts w:ascii="Times New Roman" w:hAnsi="Times New Roman"/>
          <w:bCs/>
          <w:color w:val="000000"/>
          <w:szCs w:val="24"/>
        </w:rPr>
        <w:t>security concern for Bangladesh.</w:t>
      </w:r>
    </w:p>
    <w:p w14:paraId="4445CAAE" w14:textId="77777777" w:rsidR="00CD6A7C" w:rsidRPr="005C5110" w:rsidRDefault="00CD6A7C" w:rsidP="00560F94">
      <w:pPr>
        <w:pStyle w:val="NoSpacing"/>
        <w:numPr>
          <w:ilvl w:val="0"/>
          <w:numId w:val="4"/>
        </w:numPr>
        <w:jc w:val="both"/>
        <w:rPr>
          <w:rFonts w:ascii="Times New Roman" w:hAnsi="Times New Roman"/>
          <w:bCs/>
          <w:color w:val="000000"/>
          <w:szCs w:val="24"/>
        </w:rPr>
      </w:pPr>
      <w:r w:rsidRPr="005C5110">
        <w:rPr>
          <w:rFonts w:ascii="Times New Roman" w:hAnsi="Times New Roman"/>
          <w:bCs/>
          <w:color w:val="000000"/>
          <w:szCs w:val="24"/>
        </w:rPr>
        <w:t xml:space="preserve">Rohingya people have </w:t>
      </w:r>
      <w:r w:rsidR="00DA2CF0" w:rsidRPr="005C5110">
        <w:rPr>
          <w:rFonts w:ascii="Times New Roman" w:hAnsi="Times New Roman"/>
          <w:bCs/>
          <w:color w:val="000000"/>
          <w:szCs w:val="24"/>
        </w:rPr>
        <w:t>already become narcotics traffickers and carriers.</w:t>
      </w:r>
    </w:p>
    <w:p w14:paraId="447D5E56" w14:textId="77777777" w:rsidR="00DA2CF0" w:rsidRPr="005C5110" w:rsidRDefault="00DA2CF0" w:rsidP="00560F94">
      <w:pPr>
        <w:pStyle w:val="NoSpacing"/>
        <w:numPr>
          <w:ilvl w:val="0"/>
          <w:numId w:val="4"/>
        </w:numPr>
        <w:jc w:val="both"/>
        <w:rPr>
          <w:rFonts w:ascii="Times New Roman" w:hAnsi="Times New Roman"/>
          <w:bCs/>
          <w:color w:val="000000"/>
          <w:szCs w:val="24"/>
        </w:rPr>
      </w:pPr>
      <w:r w:rsidRPr="005C5110">
        <w:rPr>
          <w:rFonts w:ascii="Times New Roman" w:hAnsi="Times New Roman"/>
          <w:bCs/>
          <w:color w:val="000000"/>
          <w:szCs w:val="24"/>
        </w:rPr>
        <w:t>Undocumented Rohingya refugees use Bangladesh passport to travel abroad and dam</w:t>
      </w:r>
      <w:r w:rsidR="00590EA0">
        <w:rPr>
          <w:rFonts w:ascii="Times New Roman" w:hAnsi="Times New Roman"/>
          <w:bCs/>
          <w:color w:val="000000"/>
          <w:szCs w:val="24"/>
        </w:rPr>
        <w:t>a</w:t>
      </w:r>
      <w:r w:rsidRPr="005C5110">
        <w:rPr>
          <w:rFonts w:ascii="Times New Roman" w:hAnsi="Times New Roman"/>
          <w:bCs/>
          <w:color w:val="000000"/>
          <w:szCs w:val="24"/>
        </w:rPr>
        <w:t xml:space="preserve">ge the </w:t>
      </w:r>
      <w:proofErr w:type="spellStart"/>
      <w:r w:rsidRPr="005C5110">
        <w:rPr>
          <w:rFonts w:ascii="Times New Roman" w:hAnsi="Times New Roman"/>
          <w:bCs/>
          <w:color w:val="000000"/>
          <w:szCs w:val="24"/>
        </w:rPr>
        <w:t>labo</w:t>
      </w:r>
      <w:r w:rsidR="00590EA0">
        <w:rPr>
          <w:rFonts w:ascii="Times New Roman" w:hAnsi="Times New Roman"/>
          <w:bCs/>
          <w:color w:val="000000"/>
          <w:szCs w:val="24"/>
        </w:rPr>
        <w:t>u</w:t>
      </w:r>
      <w:r w:rsidRPr="005C5110">
        <w:rPr>
          <w:rFonts w:ascii="Times New Roman" w:hAnsi="Times New Roman"/>
          <w:bCs/>
          <w:color w:val="000000"/>
          <w:szCs w:val="24"/>
        </w:rPr>
        <w:t>r</w:t>
      </w:r>
      <w:proofErr w:type="spellEnd"/>
      <w:r w:rsidRPr="005C5110">
        <w:rPr>
          <w:rFonts w:ascii="Times New Roman" w:hAnsi="Times New Roman"/>
          <w:bCs/>
          <w:color w:val="000000"/>
          <w:szCs w:val="24"/>
        </w:rPr>
        <w:t xml:space="preserve"> market and reputation of Bangladeshi citizens. Bangladesh has already started to suffer from the practice.</w:t>
      </w:r>
    </w:p>
    <w:p w14:paraId="1898DD04" w14:textId="77777777" w:rsidR="00DA2CF0" w:rsidRPr="005C5110" w:rsidRDefault="00DA2CF0" w:rsidP="00560F94">
      <w:pPr>
        <w:pStyle w:val="NoSpacing"/>
        <w:numPr>
          <w:ilvl w:val="0"/>
          <w:numId w:val="4"/>
        </w:numPr>
        <w:jc w:val="both"/>
        <w:rPr>
          <w:rFonts w:ascii="Times New Roman" w:hAnsi="Times New Roman"/>
          <w:bCs/>
          <w:color w:val="000000"/>
          <w:szCs w:val="24"/>
        </w:rPr>
      </w:pPr>
      <w:r w:rsidRPr="005C5110">
        <w:rPr>
          <w:rFonts w:ascii="Times New Roman" w:hAnsi="Times New Roman"/>
          <w:bCs/>
          <w:color w:val="000000"/>
          <w:szCs w:val="24"/>
        </w:rPr>
        <w:t>Moreover, antisocial activities are increasing among the unregistered Rohingya refugee community. The social vices in the Rohingya community: commercial sexual exploitation, fake marriages, fake proposal</w:t>
      </w:r>
      <w:r w:rsidR="00590EA0">
        <w:rPr>
          <w:rFonts w:ascii="Times New Roman" w:hAnsi="Times New Roman"/>
          <w:bCs/>
          <w:color w:val="000000"/>
          <w:szCs w:val="24"/>
        </w:rPr>
        <w:t>s</w:t>
      </w:r>
      <w:r w:rsidRPr="005C5110">
        <w:rPr>
          <w:rFonts w:ascii="Times New Roman" w:hAnsi="Times New Roman"/>
          <w:bCs/>
          <w:color w:val="000000"/>
          <w:szCs w:val="24"/>
        </w:rPr>
        <w:t xml:space="preserve"> of work, and the prevalence of sexually transmitted infections (STI) threaten the local social life and damage the stability of the Bangladesh-Myanmar border region. </w:t>
      </w:r>
    </w:p>
    <w:p w14:paraId="3B6398C7" w14:textId="77777777" w:rsidR="00963FD9" w:rsidRPr="005C5110" w:rsidRDefault="00CD6A7C" w:rsidP="00560F94">
      <w:pPr>
        <w:pStyle w:val="NoSpacing"/>
        <w:jc w:val="both"/>
        <w:rPr>
          <w:rFonts w:ascii="Times New Roman" w:hAnsi="Times New Roman"/>
          <w:szCs w:val="24"/>
        </w:rPr>
      </w:pPr>
      <w:r w:rsidRPr="005C5110">
        <w:rPr>
          <w:rFonts w:ascii="Times New Roman" w:hAnsi="Times New Roman"/>
          <w:bCs/>
          <w:color w:val="000000"/>
          <w:szCs w:val="24"/>
        </w:rPr>
        <w:br/>
      </w:r>
      <w:r w:rsidR="00DA2CF0" w:rsidRPr="005C5110">
        <w:rPr>
          <w:rFonts w:ascii="Times New Roman" w:hAnsi="Times New Roman"/>
          <w:bCs/>
          <w:szCs w:val="24"/>
        </w:rPr>
        <w:t xml:space="preserve">Following an agreement between Bangladesh and Myanmar during 1991-1996 BNP regime </w:t>
      </w:r>
      <w:r w:rsidR="00DA2CF0" w:rsidRPr="005C5110">
        <w:rPr>
          <w:rStyle w:val="Strong"/>
          <w:rFonts w:ascii="Times New Roman" w:hAnsi="Times New Roman"/>
          <w:b w:val="0"/>
          <w:szCs w:val="24"/>
        </w:rPr>
        <w:t>h</w:t>
      </w:r>
      <w:r w:rsidR="00963FD9" w:rsidRPr="005C5110">
        <w:rPr>
          <w:rFonts w:ascii="Times New Roman" w:hAnsi="Times New Roman"/>
          <w:szCs w:val="24"/>
        </w:rPr>
        <w:t xml:space="preserve">undreds of thousands of </w:t>
      </w:r>
      <w:r w:rsidR="00DA2CF0" w:rsidRPr="005C5110">
        <w:rPr>
          <w:rFonts w:ascii="Times New Roman" w:hAnsi="Times New Roman"/>
          <w:szCs w:val="24"/>
        </w:rPr>
        <w:t xml:space="preserve">Rohingya </w:t>
      </w:r>
      <w:r w:rsidR="00963FD9" w:rsidRPr="005C5110">
        <w:rPr>
          <w:rFonts w:ascii="Times New Roman" w:hAnsi="Times New Roman"/>
          <w:szCs w:val="24"/>
        </w:rPr>
        <w:t xml:space="preserve">people return to Myanmar </w:t>
      </w:r>
      <w:r w:rsidR="00DA2CF0" w:rsidRPr="005C5110">
        <w:rPr>
          <w:rFonts w:ascii="Times New Roman" w:hAnsi="Times New Roman"/>
          <w:szCs w:val="24"/>
        </w:rPr>
        <w:t xml:space="preserve">and in 2003 only two of 20 </w:t>
      </w:r>
      <w:r w:rsidR="00963FD9" w:rsidRPr="005C5110">
        <w:rPr>
          <w:rFonts w:ascii="Times New Roman" w:hAnsi="Times New Roman"/>
          <w:szCs w:val="24"/>
        </w:rPr>
        <w:t>refugee camps remain</w:t>
      </w:r>
      <w:r w:rsidR="0052002D" w:rsidRPr="005C5110">
        <w:rPr>
          <w:rFonts w:ascii="Times New Roman" w:hAnsi="Times New Roman"/>
          <w:szCs w:val="24"/>
        </w:rPr>
        <w:t>ed</w:t>
      </w:r>
      <w:r w:rsidR="00963FD9" w:rsidRPr="005C5110">
        <w:rPr>
          <w:rFonts w:ascii="Times New Roman" w:hAnsi="Times New Roman"/>
          <w:szCs w:val="24"/>
        </w:rPr>
        <w:t xml:space="preserve"> in Bangladesh. </w:t>
      </w:r>
    </w:p>
    <w:p w14:paraId="76E8D837" w14:textId="77777777" w:rsidR="0052002D" w:rsidRPr="005C5110" w:rsidRDefault="0052002D" w:rsidP="00560F94">
      <w:pPr>
        <w:pStyle w:val="NoSpacing"/>
        <w:jc w:val="both"/>
        <w:rPr>
          <w:rFonts w:ascii="Times New Roman" w:hAnsi="Times New Roman"/>
          <w:szCs w:val="24"/>
        </w:rPr>
      </w:pPr>
    </w:p>
    <w:p w14:paraId="5DBBB296" w14:textId="77777777" w:rsidR="00963FD9" w:rsidRPr="005C5110" w:rsidRDefault="0052002D" w:rsidP="00560F94">
      <w:pPr>
        <w:pStyle w:val="NoSpacing"/>
        <w:jc w:val="both"/>
        <w:rPr>
          <w:rFonts w:ascii="Times New Roman" w:hAnsi="Times New Roman"/>
          <w:szCs w:val="24"/>
        </w:rPr>
      </w:pPr>
      <w:r w:rsidRPr="005C5110">
        <w:rPr>
          <w:rFonts w:ascii="Times New Roman" w:hAnsi="Times New Roman"/>
          <w:szCs w:val="24"/>
        </w:rPr>
        <w:t xml:space="preserve">When violence </w:t>
      </w:r>
      <w:r w:rsidR="00963FD9" w:rsidRPr="005C5110">
        <w:rPr>
          <w:rFonts w:ascii="Times New Roman" w:hAnsi="Times New Roman"/>
          <w:szCs w:val="24"/>
        </w:rPr>
        <w:t>flare</w:t>
      </w:r>
      <w:r w:rsidR="00DA2CF0" w:rsidRPr="005C5110">
        <w:rPr>
          <w:rFonts w:ascii="Times New Roman" w:hAnsi="Times New Roman"/>
          <w:szCs w:val="24"/>
        </w:rPr>
        <w:t>d up</w:t>
      </w:r>
      <w:r w:rsidRPr="005C5110">
        <w:rPr>
          <w:rFonts w:ascii="Times New Roman" w:hAnsi="Times New Roman"/>
          <w:szCs w:val="24"/>
        </w:rPr>
        <w:t xml:space="preserve"> in Rakhine in 2012, Bangladesh bec</w:t>
      </w:r>
      <w:r w:rsidR="00E929C3" w:rsidRPr="005C5110">
        <w:rPr>
          <w:rFonts w:ascii="Times New Roman" w:hAnsi="Times New Roman"/>
          <w:szCs w:val="24"/>
        </w:rPr>
        <w:t>a</w:t>
      </w:r>
      <w:r w:rsidRPr="005C5110">
        <w:rPr>
          <w:rFonts w:ascii="Times New Roman" w:hAnsi="Times New Roman"/>
          <w:szCs w:val="24"/>
        </w:rPr>
        <w:t xml:space="preserve">me </w:t>
      </w:r>
      <w:r w:rsidR="00E929C3" w:rsidRPr="005C5110">
        <w:rPr>
          <w:rFonts w:ascii="Times New Roman" w:hAnsi="Times New Roman"/>
          <w:szCs w:val="24"/>
        </w:rPr>
        <w:t>host country</w:t>
      </w:r>
      <w:r w:rsidRPr="005C5110">
        <w:rPr>
          <w:rFonts w:ascii="Times New Roman" w:hAnsi="Times New Roman"/>
          <w:szCs w:val="24"/>
        </w:rPr>
        <w:t xml:space="preserve"> for Rohingya </w:t>
      </w:r>
      <w:r w:rsidR="00E929C3" w:rsidRPr="005C5110">
        <w:rPr>
          <w:rFonts w:ascii="Times New Roman" w:hAnsi="Times New Roman"/>
          <w:szCs w:val="24"/>
        </w:rPr>
        <w:t>people</w:t>
      </w:r>
      <w:r w:rsidRPr="005C5110">
        <w:rPr>
          <w:rFonts w:ascii="Times New Roman" w:hAnsi="Times New Roman"/>
          <w:szCs w:val="24"/>
        </w:rPr>
        <w:t xml:space="preserve">. </w:t>
      </w:r>
      <w:r w:rsidR="00E929C3" w:rsidRPr="005C5110">
        <w:rPr>
          <w:rFonts w:ascii="Times New Roman" w:hAnsi="Times New Roman"/>
          <w:szCs w:val="24"/>
        </w:rPr>
        <w:t xml:space="preserve">Instead of taking </w:t>
      </w:r>
      <w:r w:rsidR="00590EA0">
        <w:rPr>
          <w:rFonts w:ascii="Times New Roman" w:hAnsi="Times New Roman"/>
          <w:szCs w:val="24"/>
        </w:rPr>
        <w:t xml:space="preserve">a </w:t>
      </w:r>
      <w:r w:rsidR="00E929C3" w:rsidRPr="005C5110">
        <w:rPr>
          <w:rFonts w:ascii="Times New Roman" w:hAnsi="Times New Roman"/>
          <w:szCs w:val="24"/>
        </w:rPr>
        <w:t>tough stance against the latest exodus, the AL government welcomed more than 700,000 Rohi</w:t>
      </w:r>
      <w:r w:rsidR="00590EA0">
        <w:rPr>
          <w:rFonts w:ascii="Times New Roman" w:hAnsi="Times New Roman"/>
          <w:szCs w:val="24"/>
        </w:rPr>
        <w:t>ng</w:t>
      </w:r>
      <w:r w:rsidR="00E929C3" w:rsidRPr="005C5110">
        <w:rPr>
          <w:rFonts w:ascii="Times New Roman" w:hAnsi="Times New Roman"/>
          <w:szCs w:val="24"/>
        </w:rPr>
        <w:t>ya Muslims considering humanitarian aspects but did not consider the security threat from them though the security threat is high.</w:t>
      </w:r>
    </w:p>
    <w:p w14:paraId="04BF0108" w14:textId="77777777" w:rsidR="00963FD9" w:rsidRPr="005C5110" w:rsidRDefault="00963FD9" w:rsidP="00560F94">
      <w:pPr>
        <w:pStyle w:val="NoSpacing"/>
        <w:jc w:val="both"/>
        <w:rPr>
          <w:rFonts w:ascii="Times New Roman" w:hAnsi="Times New Roman"/>
          <w:color w:val="000000"/>
          <w:szCs w:val="24"/>
        </w:rPr>
      </w:pPr>
    </w:p>
    <w:p w14:paraId="2E974FE5" w14:textId="77777777" w:rsidR="00364E65" w:rsidRPr="005C5110" w:rsidRDefault="00155548" w:rsidP="00560F94">
      <w:pPr>
        <w:pStyle w:val="NoSpacing"/>
        <w:jc w:val="both"/>
        <w:rPr>
          <w:rFonts w:ascii="Times New Roman" w:hAnsi="Times New Roman"/>
          <w:b/>
          <w:szCs w:val="24"/>
        </w:rPr>
      </w:pPr>
      <w:r w:rsidRPr="005C5110">
        <w:rPr>
          <w:rFonts w:ascii="Times New Roman" w:hAnsi="Times New Roman"/>
          <w:b/>
          <w:szCs w:val="24"/>
        </w:rPr>
        <w:t>b. Internal Political Meddling</w:t>
      </w:r>
    </w:p>
    <w:p w14:paraId="7DE0E2AC" w14:textId="77777777" w:rsidR="00E929C3" w:rsidRPr="005C5110" w:rsidRDefault="00E929C3" w:rsidP="00560F94">
      <w:pPr>
        <w:pStyle w:val="NoSpacing"/>
        <w:jc w:val="both"/>
        <w:rPr>
          <w:rFonts w:ascii="Times New Roman" w:hAnsi="Times New Roman"/>
          <w:szCs w:val="24"/>
        </w:rPr>
      </w:pPr>
      <w:r w:rsidRPr="005C5110">
        <w:rPr>
          <w:rFonts w:ascii="Times New Roman" w:hAnsi="Times New Roman"/>
        </w:rPr>
        <w:t xml:space="preserve">As the ‘India factor’ has become an inseparable part of the psyche of the Bangladeshi political leadership, the leaders of Bangladesh fully expect India to ‘meddle’ in its internal affairs if it is seen as a threat to India’s security </w:t>
      </w:r>
      <w:r w:rsidR="00EE3529" w:rsidRPr="005C5110">
        <w:rPr>
          <w:rFonts w:ascii="Times New Roman" w:hAnsi="Times New Roman"/>
        </w:rPr>
        <w:fldChar w:fldCharType="begin" w:fldLock="1"/>
      </w:r>
      <w:r w:rsidR="004866BD" w:rsidRPr="005C5110">
        <w:rPr>
          <w:rFonts w:ascii="Times New Roman" w:hAnsi="Times New Roman"/>
        </w:rPr>
        <w:instrText>ADDIN CSL_CITATION {"citationItems":[{"id":"ITEM-1","itemData":{"author":[{"dropping-particle":"","family":"Chari","given":"P. R.","non-dropping-particle":"","parse-names":false,"suffix":""}],"container-title":"Perspectives in National Security in South Asia: In Search of a New Paradigm","editor":[{"dropping-particle":"","family":"Chari","given":"P. R.","non-dropping-particle":"","parse-names":false,"suffix":""}],"id":"ITEM-1","issued":{"date-parts":[["1999"]]},"page":"412-82","publisher":"Manohar Publishers","publisher-place":"New Delhi","title":"Towards A New Paradigm for National Security","type":"chapter"},"uris":["http://www.mendeley.com/documents/?uuid=0327a266-0901-4bea-bd77-c4ce345d40a5"]}],"mendeley":{"formattedCitation":"(Chari, 1999)","plainTextFormattedCitation":"(Chari, 1999)","previouslyFormattedCitation":"(Chari, 1999)"},"properties":{"noteIndex":0},"schema":"https://github.com/citation-style-language/schema/raw/master/csl-citation.json"}</w:instrText>
      </w:r>
      <w:r w:rsidR="00EE3529" w:rsidRPr="005C5110">
        <w:rPr>
          <w:rFonts w:ascii="Times New Roman" w:hAnsi="Times New Roman"/>
        </w:rPr>
        <w:fldChar w:fldCharType="separate"/>
      </w:r>
      <w:r w:rsidR="004866BD" w:rsidRPr="005C5110">
        <w:rPr>
          <w:rFonts w:ascii="Times New Roman" w:hAnsi="Times New Roman"/>
          <w:noProof/>
        </w:rPr>
        <w:t>(Chari, 1999)</w:t>
      </w:r>
      <w:r w:rsidR="00EE3529" w:rsidRPr="005C5110">
        <w:rPr>
          <w:rFonts w:ascii="Times New Roman" w:hAnsi="Times New Roman"/>
        </w:rPr>
        <w:fldChar w:fldCharType="end"/>
      </w:r>
      <w:r w:rsidR="004866BD" w:rsidRPr="005C5110">
        <w:rPr>
          <w:rFonts w:ascii="Times New Roman" w:hAnsi="Times New Roman"/>
        </w:rPr>
        <w:t xml:space="preserve">. </w:t>
      </w:r>
      <w:r w:rsidRPr="005C5110">
        <w:rPr>
          <w:rFonts w:ascii="Times New Roman" w:hAnsi="Times New Roman"/>
        </w:rPr>
        <w:t xml:space="preserve">This threatens Bangladesh’s political independence and sovereignty and constitutes a political threat to Bangladesh. Even though the Friendship Treaty was signed when relations between the two countries were cordial, later it was seen as yet another political threat. This is because the Friendship Treaty did not preclude the possibility of intervention by India itself, with </w:t>
      </w:r>
      <w:r w:rsidR="00590EA0">
        <w:rPr>
          <w:rFonts w:ascii="Times New Roman" w:hAnsi="Times New Roman"/>
        </w:rPr>
        <w:t xml:space="preserve">a </w:t>
      </w:r>
      <w:r w:rsidRPr="005C5110">
        <w:rPr>
          <w:rFonts w:ascii="Times New Roman" w:hAnsi="Times New Roman"/>
        </w:rPr>
        <w:t>force of arms or otherwise</w:t>
      </w:r>
      <w:r w:rsidR="004866BD" w:rsidRPr="005C5110">
        <w:rPr>
          <w:rFonts w:ascii="Times New Roman" w:hAnsi="Times New Roman"/>
        </w:rPr>
        <w:t xml:space="preserve"> </w:t>
      </w:r>
      <w:r w:rsidR="00EE3529" w:rsidRPr="005C5110">
        <w:rPr>
          <w:rFonts w:ascii="Times New Roman" w:hAnsi="Times New Roman"/>
        </w:rPr>
        <w:fldChar w:fldCharType="begin" w:fldLock="1"/>
      </w:r>
      <w:r w:rsidR="004866BD" w:rsidRPr="005C5110">
        <w:rPr>
          <w:rFonts w:ascii="Times New Roman" w:hAnsi="Times New Roman"/>
        </w:rPr>
        <w:instrText>ADDIN CSL_CITATION {"citationItems":[{"id":"ITEM-1","itemData":{"author":[{"dropping-particle":"","family":"Kodikara","given":"Shelton U.","non-dropping-particle":"","parse-names":false,"suffix":""}],"id":"ITEM-1","issued":{"date-parts":[["1990"]]},"publisher":"SAGE Publicaions","publisher-place":"New Delhi","title":"South Asian Strategic Issues: Sri Lankan Perspectives","type":"book"},"uris":["http://www.mendeley.com/documents/?uuid=5b4f228c-3269-4261-a212-950632a3ed6a"]}],"mendeley":{"formattedCitation":"(Kodikara, 1990)","plainTextFormattedCitation":"(Kodikara, 1990)","previouslyFormattedCitation":"(Kodikara, 1990)"},"properties":{"noteIndex":0},"schema":"https://github.com/citation-style-language/schema/raw/master/csl-citation.json"}</w:instrText>
      </w:r>
      <w:r w:rsidR="00EE3529" w:rsidRPr="005C5110">
        <w:rPr>
          <w:rFonts w:ascii="Times New Roman" w:hAnsi="Times New Roman"/>
        </w:rPr>
        <w:fldChar w:fldCharType="separate"/>
      </w:r>
      <w:r w:rsidR="004866BD" w:rsidRPr="005C5110">
        <w:rPr>
          <w:rFonts w:ascii="Times New Roman" w:hAnsi="Times New Roman"/>
          <w:noProof/>
        </w:rPr>
        <w:t>(Kodikara, 1990)</w:t>
      </w:r>
      <w:r w:rsidR="00EE3529" w:rsidRPr="005C5110">
        <w:rPr>
          <w:rFonts w:ascii="Times New Roman" w:hAnsi="Times New Roman"/>
        </w:rPr>
        <w:fldChar w:fldCharType="end"/>
      </w:r>
      <w:r w:rsidR="004866BD" w:rsidRPr="005C5110">
        <w:rPr>
          <w:rFonts w:ascii="Times New Roman" w:hAnsi="Times New Roman"/>
        </w:rPr>
        <w:t>.</w:t>
      </w:r>
      <w:r w:rsidRPr="005C5110">
        <w:rPr>
          <w:rFonts w:ascii="Times New Roman" w:hAnsi="Times New Roman"/>
        </w:rPr>
        <w:t xml:space="preserve"> This is a critical issue during elections in Bangladesh and emerges as anti-Indian rhetoric during election campaigns. </w:t>
      </w:r>
      <w:r w:rsidR="0034160C" w:rsidRPr="005C5110">
        <w:rPr>
          <w:rFonts w:ascii="Times New Roman" w:hAnsi="Times New Roman"/>
          <w:szCs w:val="24"/>
        </w:rPr>
        <w:t xml:space="preserve">Due to </w:t>
      </w:r>
      <w:r w:rsidR="00590EA0">
        <w:rPr>
          <w:rFonts w:ascii="Times New Roman" w:hAnsi="Times New Roman"/>
          <w:szCs w:val="24"/>
        </w:rPr>
        <w:t xml:space="preserve">the </w:t>
      </w:r>
      <w:r w:rsidR="0034160C" w:rsidRPr="005C5110">
        <w:rPr>
          <w:rFonts w:ascii="Times New Roman" w:hAnsi="Times New Roman"/>
          <w:szCs w:val="24"/>
        </w:rPr>
        <w:t xml:space="preserve">anti-India stance of BNP and Jamaat, India could not meddle internal affairs during the rule. Even, </w:t>
      </w:r>
      <w:proofErr w:type="spellStart"/>
      <w:r w:rsidR="0034160C" w:rsidRPr="005C5110">
        <w:rPr>
          <w:rFonts w:ascii="Times New Roman" w:hAnsi="Times New Roman"/>
          <w:szCs w:val="24"/>
        </w:rPr>
        <w:t>Khaleda</w:t>
      </w:r>
      <w:proofErr w:type="spellEnd"/>
      <w:r w:rsidR="0034160C" w:rsidRPr="005C5110">
        <w:rPr>
          <w:rFonts w:ascii="Times New Roman" w:hAnsi="Times New Roman"/>
          <w:szCs w:val="24"/>
        </w:rPr>
        <w:t xml:space="preserve"> Zia took “Look East Policy” to overcome the Indian </w:t>
      </w:r>
      <w:r w:rsidR="0034160C" w:rsidRPr="005C5110">
        <w:rPr>
          <w:rFonts w:ascii="Times New Roman" w:hAnsi="Times New Roman"/>
          <w:szCs w:val="24"/>
        </w:rPr>
        <w:lastRenderedPageBreak/>
        <w:t>hegemony in the region. Her government cold relationship with big neighbor deprived the country to reach any agreement over water treaty, enclave or reducing border killing.</w:t>
      </w:r>
    </w:p>
    <w:p w14:paraId="3764E290" w14:textId="77777777" w:rsidR="0034160C" w:rsidRPr="005C5110" w:rsidRDefault="0034160C" w:rsidP="00560F94">
      <w:pPr>
        <w:pStyle w:val="NoSpacing"/>
        <w:jc w:val="both"/>
        <w:rPr>
          <w:rFonts w:ascii="Times New Roman" w:hAnsi="Times New Roman"/>
          <w:color w:val="000000"/>
          <w:szCs w:val="24"/>
        </w:rPr>
      </w:pPr>
    </w:p>
    <w:p w14:paraId="34546E61" w14:textId="77777777" w:rsidR="009B6E39" w:rsidRPr="005C5110" w:rsidRDefault="00EE3529" w:rsidP="00560F94">
      <w:pPr>
        <w:pStyle w:val="NoSpacing"/>
        <w:jc w:val="both"/>
        <w:rPr>
          <w:rFonts w:ascii="Times New Roman" w:hAnsi="Times New Roman"/>
          <w:color w:val="000000"/>
          <w:szCs w:val="24"/>
        </w:rPr>
      </w:pPr>
      <w:r w:rsidRPr="005C5110">
        <w:rPr>
          <w:rFonts w:ascii="Times New Roman" w:hAnsi="Times New Roman"/>
          <w:color w:val="000000"/>
          <w:szCs w:val="24"/>
        </w:rPr>
        <w:fldChar w:fldCharType="begin" w:fldLock="1"/>
      </w:r>
      <w:r w:rsidR="00777341" w:rsidRPr="005C5110">
        <w:rPr>
          <w:rFonts w:ascii="Times New Roman" w:hAnsi="Times New Roman"/>
          <w:color w:val="000000"/>
          <w:szCs w:val="24"/>
        </w:rPr>
        <w:instrText>ADDIN CSL_CITATION {"citationItems":[{"id":"ITEM-1","itemData":{"author":[{"dropping-particle":"","family":"Odhikar","given":"","non-dropping-particle":"","parse-names":false,"suffix":""}],"id":"ITEM-1","issue":"July 2015","issued":{"date-parts":[["2018"]]},"publisher-place":"Dhaka","title":"Seven years since the killing of Felani by India's Border Security Force","type":"report"},"uris":["http://www.mendeley.com/documents/?uuid=c165ff8a-9c9f-4cb8-8973-8695f50f88d2"]}],"mendeley":{"formattedCitation":"(Odhikar, 2018)","manualFormatting":"Odhikar (2018)","plainTextFormattedCitation":"(Odhikar, 2018)","previouslyFormattedCitation":"(Odhikar, 2018)"},"properties":{"noteIndex":0},"schema":"https://github.com/citation-style-language/schema/raw/master/csl-citation.json"}</w:instrText>
      </w:r>
      <w:r w:rsidRPr="005C5110">
        <w:rPr>
          <w:rFonts w:ascii="Times New Roman" w:hAnsi="Times New Roman"/>
          <w:color w:val="000000"/>
          <w:szCs w:val="24"/>
        </w:rPr>
        <w:fldChar w:fldCharType="separate"/>
      </w:r>
      <w:r w:rsidR="0034160C" w:rsidRPr="005C5110">
        <w:rPr>
          <w:rFonts w:ascii="Times New Roman" w:hAnsi="Times New Roman"/>
          <w:noProof/>
          <w:color w:val="000000"/>
          <w:szCs w:val="24"/>
        </w:rPr>
        <w:t>Odhikar (2018)</w:t>
      </w:r>
      <w:r w:rsidRPr="005C5110">
        <w:rPr>
          <w:rFonts w:ascii="Times New Roman" w:hAnsi="Times New Roman"/>
          <w:color w:val="000000"/>
          <w:szCs w:val="24"/>
        </w:rPr>
        <w:fldChar w:fldCharType="end"/>
      </w:r>
      <w:r w:rsidR="0034160C" w:rsidRPr="005C5110">
        <w:rPr>
          <w:rFonts w:ascii="Times New Roman" w:hAnsi="Times New Roman"/>
          <w:color w:val="000000"/>
          <w:szCs w:val="24"/>
        </w:rPr>
        <w:t xml:space="preserve"> reported that t</w:t>
      </w:r>
      <w:r w:rsidR="00155548" w:rsidRPr="005C5110">
        <w:rPr>
          <w:rFonts w:ascii="Times New Roman" w:hAnsi="Times New Roman"/>
          <w:color w:val="000000"/>
          <w:szCs w:val="24"/>
        </w:rPr>
        <w:t>he Indian government had played a significant role in destroying the democratic system in Bangladesh through direct interference and unconditional support to the controversial and farcical National Parliame</w:t>
      </w:r>
      <w:r w:rsidR="00E929C3" w:rsidRPr="005C5110">
        <w:rPr>
          <w:rFonts w:ascii="Times New Roman" w:hAnsi="Times New Roman"/>
          <w:color w:val="000000"/>
          <w:szCs w:val="24"/>
        </w:rPr>
        <w:t>nt Elections on January 5, 2014.</w:t>
      </w:r>
      <w:r w:rsidR="0034160C" w:rsidRPr="005C5110">
        <w:rPr>
          <w:rFonts w:ascii="Times New Roman" w:hAnsi="Times New Roman"/>
          <w:color w:val="000000"/>
          <w:szCs w:val="24"/>
        </w:rPr>
        <w:t xml:space="preserve"> </w:t>
      </w:r>
      <w:r w:rsidR="00155548" w:rsidRPr="005C5110">
        <w:rPr>
          <w:rFonts w:ascii="Times New Roman" w:hAnsi="Times New Roman"/>
          <w:color w:val="000000"/>
          <w:szCs w:val="24"/>
        </w:rPr>
        <w:t>As opposed to a democratically elected government, a government elected by unscrupulous means will kneel to the interest of India, for which such controversial election was supported by India. This farcical election has created immense political crises</w:t>
      </w:r>
      <w:r w:rsidR="00590EA0">
        <w:rPr>
          <w:rFonts w:ascii="Times New Roman" w:hAnsi="Times New Roman"/>
          <w:color w:val="000000"/>
          <w:szCs w:val="24"/>
        </w:rPr>
        <w:t>,</w:t>
      </w:r>
      <w:r w:rsidR="00155548" w:rsidRPr="005C5110">
        <w:rPr>
          <w:rFonts w:ascii="Times New Roman" w:hAnsi="Times New Roman"/>
          <w:color w:val="000000"/>
          <w:szCs w:val="24"/>
        </w:rPr>
        <w:t xml:space="preserve"> and taking advantage of it the Indian government has established dominance in Bangladesh in various ways. </w:t>
      </w:r>
    </w:p>
    <w:p w14:paraId="261B3E54" w14:textId="77777777" w:rsidR="0034160C" w:rsidRPr="005C5110" w:rsidRDefault="0034160C" w:rsidP="00560F94">
      <w:pPr>
        <w:pStyle w:val="NoSpacing"/>
        <w:jc w:val="both"/>
        <w:rPr>
          <w:rFonts w:ascii="Times New Roman" w:hAnsi="Times New Roman"/>
          <w:color w:val="000000"/>
          <w:szCs w:val="24"/>
        </w:rPr>
      </w:pPr>
    </w:p>
    <w:p w14:paraId="7E32F41A" w14:textId="77777777" w:rsidR="009B6E39" w:rsidRPr="005C5110" w:rsidRDefault="009B6E39" w:rsidP="00560F94">
      <w:pPr>
        <w:pStyle w:val="NoSpacing"/>
        <w:jc w:val="both"/>
        <w:rPr>
          <w:rFonts w:ascii="Times New Roman" w:hAnsi="Times New Roman"/>
          <w:color w:val="000000"/>
          <w:szCs w:val="24"/>
        </w:rPr>
      </w:pPr>
      <w:r w:rsidRPr="005C5110">
        <w:rPr>
          <w:rFonts w:ascii="Times New Roman" w:hAnsi="Times New Roman"/>
          <w:color w:val="000000"/>
          <w:szCs w:val="24"/>
        </w:rPr>
        <w:t xml:space="preserve">The ideological threat stems from India’s concern over the growing </w:t>
      </w:r>
      <w:proofErr w:type="spellStart"/>
      <w:r w:rsidRPr="005C5110">
        <w:rPr>
          <w:rFonts w:ascii="Times New Roman" w:hAnsi="Times New Roman"/>
          <w:color w:val="000000"/>
          <w:szCs w:val="24"/>
        </w:rPr>
        <w:t>Islami</w:t>
      </w:r>
      <w:r w:rsidR="004866BD" w:rsidRPr="005C5110">
        <w:rPr>
          <w:rFonts w:ascii="Times New Roman" w:hAnsi="Times New Roman"/>
          <w:color w:val="000000"/>
          <w:szCs w:val="24"/>
        </w:rPr>
        <w:t>s</w:t>
      </w:r>
      <w:r w:rsidRPr="005C5110">
        <w:rPr>
          <w:rFonts w:ascii="Times New Roman" w:hAnsi="Times New Roman"/>
          <w:color w:val="000000"/>
          <w:szCs w:val="24"/>
        </w:rPr>
        <w:t>ation</w:t>
      </w:r>
      <w:proofErr w:type="spellEnd"/>
      <w:r w:rsidR="0034160C" w:rsidRPr="005C5110">
        <w:rPr>
          <w:rFonts w:ascii="Times New Roman" w:hAnsi="Times New Roman"/>
          <w:color w:val="000000"/>
          <w:szCs w:val="24"/>
        </w:rPr>
        <w:t xml:space="preserve"> </w:t>
      </w:r>
      <w:r w:rsidRPr="005C5110">
        <w:rPr>
          <w:rFonts w:ascii="Times New Roman" w:hAnsi="Times New Roman"/>
          <w:color w:val="000000"/>
          <w:szCs w:val="24"/>
        </w:rPr>
        <w:t>of Bangladeshi politics. Many Bangladeshi policymakers and analysts believe that India would prefer Bangladesh to become a secular state like India. India’s repeated statements on this issue have only contributed to the perceived threat.</w:t>
      </w:r>
    </w:p>
    <w:p w14:paraId="03CB969D" w14:textId="77777777" w:rsidR="0034160C" w:rsidRPr="005C5110" w:rsidRDefault="0034160C" w:rsidP="00560F94">
      <w:pPr>
        <w:pStyle w:val="NoSpacing"/>
        <w:jc w:val="both"/>
        <w:rPr>
          <w:rFonts w:ascii="Times New Roman" w:hAnsi="Times New Roman"/>
          <w:color w:val="000000"/>
          <w:szCs w:val="24"/>
        </w:rPr>
      </w:pPr>
    </w:p>
    <w:p w14:paraId="345DC09B" w14:textId="77777777" w:rsidR="00155548" w:rsidRPr="005C5110" w:rsidRDefault="00155548" w:rsidP="00560F94">
      <w:pPr>
        <w:pStyle w:val="NoSpacing"/>
        <w:jc w:val="both"/>
        <w:rPr>
          <w:rFonts w:ascii="Times New Roman" w:hAnsi="Times New Roman"/>
          <w:b/>
          <w:szCs w:val="24"/>
        </w:rPr>
      </w:pPr>
      <w:r w:rsidRPr="005C5110">
        <w:rPr>
          <w:rFonts w:ascii="Times New Roman" w:hAnsi="Times New Roman"/>
          <w:b/>
          <w:color w:val="000000"/>
          <w:szCs w:val="24"/>
        </w:rPr>
        <w:t xml:space="preserve">c. </w:t>
      </w:r>
      <w:r w:rsidRPr="005C5110">
        <w:rPr>
          <w:rFonts w:ascii="Times New Roman" w:hAnsi="Times New Roman"/>
          <w:b/>
          <w:szCs w:val="24"/>
        </w:rPr>
        <w:t>Economic security threats</w:t>
      </w:r>
    </w:p>
    <w:p w14:paraId="0BB2BD4C" w14:textId="77777777" w:rsidR="00E929C3" w:rsidRPr="005C5110" w:rsidRDefault="0034160C" w:rsidP="00560F94">
      <w:pPr>
        <w:pStyle w:val="NoSpacing"/>
        <w:jc w:val="both"/>
        <w:rPr>
          <w:rFonts w:ascii="Times New Roman" w:hAnsi="Times New Roman"/>
          <w:szCs w:val="24"/>
        </w:rPr>
      </w:pPr>
      <w:r w:rsidRPr="005C5110">
        <w:rPr>
          <w:rFonts w:ascii="Times New Roman" w:hAnsi="Times New Roman"/>
          <w:szCs w:val="24"/>
        </w:rPr>
        <w:t xml:space="preserve">The most serious problem that Bangladesh has faced since independence is that of a completely shattered economy. India extended help to promote Bangladesh’s economic development. India intended to gain dominance over Bangladesh’s economy; a fact that was evident in India’s </w:t>
      </w:r>
      <w:proofErr w:type="spellStart"/>
      <w:r w:rsidR="00777341" w:rsidRPr="005C5110">
        <w:rPr>
          <w:rFonts w:ascii="Times New Roman" w:hAnsi="Times New Roman"/>
          <w:szCs w:val="24"/>
        </w:rPr>
        <w:t>endeavo</w:t>
      </w:r>
      <w:r w:rsidR="00590EA0">
        <w:rPr>
          <w:rFonts w:ascii="Times New Roman" w:hAnsi="Times New Roman"/>
          <w:szCs w:val="24"/>
        </w:rPr>
        <w:t>u</w:t>
      </w:r>
      <w:r w:rsidR="00777341" w:rsidRPr="005C5110">
        <w:rPr>
          <w:rFonts w:ascii="Times New Roman" w:hAnsi="Times New Roman"/>
          <w:szCs w:val="24"/>
        </w:rPr>
        <w:t>r</w:t>
      </w:r>
      <w:proofErr w:type="spellEnd"/>
      <w:r w:rsidRPr="005C5110">
        <w:rPr>
          <w:rFonts w:ascii="Times New Roman" w:hAnsi="Times New Roman"/>
          <w:szCs w:val="24"/>
        </w:rPr>
        <w:t xml:space="preserve"> to obtain command over the industrial and market potentials of Bangladesh since the country’s independence</w:t>
      </w:r>
      <w:r w:rsidR="00777341"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777341" w:rsidRPr="005C5110">
        <w:rPr>
          <w:rFonts w:ascii="Times New Roman" w:hAnsi="Times New Roman"/>
          <w:szCs w:val="24"/>
        </w:rPr>
        <w:instrText>ADDIN CSL_CITATION {"citationItems":[{"id":"ITEM-1","itemData":{"DOI":"10.1177/097152310801600107","ISSN":"09715231","abstract":"India dominates the South Asian region in political and strategic terms. India's overwhelming presence, big brotherly attitude and the regional security initiatives taken by it are perceived by its neighbours as threats to their security. It is in this context that Bangladesh's threat perceptions of India and changes thereof are analysed in this article. Bangladesh's threat perceptions vis-à-vis India are diverse in nature varying from political, economic, environmental and strategic issues. The changing nature of such threat perceptions has led to insecurity in the region and has created strains in bilateral relations. The article analyses the changing nature of threat perceptions in Bangladesh determined by power, geographic proximity, offensive capabilities and perceived intentions. Apart from analysing the dynamics of Bangladesh-India relations, the article also attempts to identify the reasons for change in Bangladesh's threat perception of India.","author":[{"dropping-particle":"","family":"Vinayaraj","given":"V. K.","non-dropping-particle":"","parse-names":false,"suffix":""}],"container-title":"South Asian Survey","id":"ITEM-1","issue":"1","issued":{"date-parts":[["2009"]]},"page":"101-118","title":"India as a threat: Bangladeshi perceptions","type":"article-journal","volume":"16"},"uris":["http://www.mendeley.com/documents/?uuid=4bffc266-4d03-41ec-855d-ea2ed4c20494"]}],"mendeley":{"formattedCitation":"(Vinayaraj, 2009)","plainTextFormattedCitation":"(Vinayaraj, 2009)","previouslyFormattedCitation":"(Vinayaraj, 2009)"},"properties":{"noteIndex":0},"schema":"https://github.com/citation-style-language/schema/raw/master/csl-citation.json"}</w:instrText>
      </w:r>
      <w:r w:rsidR="00EE3529" w:rsidRPr="005C5110">
        <w:rPr>
          <w:rFonts w:ascii="Times New Roman" w:hAnsi="Times New Roman"/>
          <w:szCs w:val="24"/>
        </w:rPr>
        <w:fldChar w:fldCharType="separate"/>
      </w:r>
      <w:r w:rsidR="00777341" w:rsidRPr="005C5110">
        <w:rPr>
          <w:rFonts w:ascii="Times New Roman" w:hAnsi="Times New Roman"/>
          <w:noProof/>
          <w:szCs w:val="24"/>
        </w:rPr>
        <w:t>(Vinayaraj, 2009)</w:t>
      </w:r>
      <w:r w:rsidR="00EE3529" w:rsidRPr="005C5110">
        <w:rPr>
          <w:rFonts w:ascii="Times New Roman" w:hAnsi="Times New Roman"/>
          <w:szCs w:val="24"/>
        </w:rPr>
        <w:fldChar w:fldCharType="end"/>
      </w:r>
      <w:r w:rsidRPr="005C5110">
        <w:rPr>
          <w:rFonts w:ascii="Times New Roman" w:hAnsi="Times New Roman"/>
          <w:szCs w:val="24"/>
        </w:rPr>
        <w:t>.</w:t>
      </w:r>
      <w:r w:rsidR="00777341" w:rsidRPr="005C5110">
        <w:rPr>
          <w:rFonts w:ascii="Times New Roman" w:hAnsi="Times New Roman"/>
          <w:szCs w:val="24"/>
        </w:rPr>
        <w:t xml:space="preserve"> </w:t>
      </w:r>
      <w:r w:rsidR="00E929C3" w:rsidRPr="005C5110">
        <w:rPr>
          <w:rFonts w:ascii="Times New Roman" w:hAnsi="Times New Roman"/>
          <w:szCs w:val="24"/>
        </w:rPr>
        <w:t>Bangladesh, with a population of nearly 130 million people, is a big market</w:t>
      </w:r>
      <w:r w:rsidRPr="005C5110">
        <w:rPr>
          <w:rFonts w:ascii="Times New Roman" w:hAnsi="Times New Roman"/>
          <w:szCs w:val="24"/>
        </w:rPr>
        <w:t xml:space="preserve"> for India</w:t>
      </w:r>
      <w:r w:rsidR="004866BD"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4866BD" w:rsidRPr="005C5110">
        <w:rPr>
          <w:rFonts w:ascii="Times New Roman" w:hAnsi="Times New Roman"/>
          <w:szCs w:val="24"/>
        </w:rPr>
        <w:instrText>ADDIN CSL_CITATION {"citationItems":[{"id":"ITEM-1","itemData":{"author":[{"dropping-particle":"","family":"Aiyar","given":"Vidya Shankar","non-dropping-particle":"","parse-names":false,"suffix":""}],"container-title":"Perspectives in National Security in South Asia: In Search of a New Paradigm","editor":[{"dropping-particle":"","family":"Chari","given":"P. R.","non-dropping-particle":"","parse-names":false,"suffix":""}],"id":"ITEM-1","issued":{"date-parts":[["1999"]]},"page":"27-104","publisher":"Manohar Publishers","publisher-place":"New Delhi","title":"‘Bangladesh’","type":"chapter"},"uris":["http://www.mendeley.com/documents/?uuid=d5cab6c7-1734-4189-8585-5c879537fb91"]}],"mendeley":{"formattedCitation":"(Aiyar, 1999)","plainTextFormattedCitation":"(Aiyar, 1999)","previouslyFormattedCitation":"(Aiyar, 1999)"},"properties":{"noteIndex":0},"schema":"https://github.com/citation-style-language/schema/raw/master/csl-citation.json"}</w:instrText>
      </w:r>
      <w:r w:rsidR="00EE3529" w:rsidRPr="005C5110">
        <w:rPr>
          <w:rFonts w:ascii="Times New Roman" w:hAnsi="Times New Roman"/>
          <w:szCs w:val="24"/>
        </w:rPr>
        <w:fldChar w:fldCharType="separate"/>
      </w:r>
      <w:r w:rsidR="004866BD" w:rsidRPr="005C5110">
        <w:rPr>
          <w:rFonts w:ascii="Times New Roman" w:hAnsi="Times New Roman"/>
          <w:noProof/>
          <w:szCs w:val="24"/>
        </w:rPr>
        <w:t>(Aiyar, 1999)</w:t>
      </w:r>
      <w:r w:rsidR="00EE3529" w:rsidRPr="005C5110">
        <w:rPr>
          <w:rFonts w:ascii="Times New Roman" w:hAnsi="Times New Roman"/>
          <w:szCs w:val="24"/>
        </w:rPr>
        <w:fldChar w:fldCharType="end"/>
      </w:r>
      <w:r w:rsidR="004866BD" w:rsidRPr="005C5110">
        <w:rPr>
          <w:rFonts w:ascii="Times New Roman" w:hAnsi="Times New Roman"/>
          <w:szCs w:val="24"/>
        </w:rPr>
        <w:t xml:space="preserve">. </w:t>
      </w:r>
      <w:r w:rsidR="00E929C3" w:rsidRPr="005C5110">
        <w:rPr>
          <w:rFonts w:ascii="Times New Roman" w:hAnsi="Times New Roman"/>
          <w:szCs w:val="24"/>
        </w:rPr>
        <w:t>Even the proposed South Asian Growth Quadrangle (SAGQ) comprising of Bangladesh, Nepal, Bhutan and north-east India is viewed in Bangladesh as a part of a larger Indian design to dominate Bangladesh’s economy. Some Bangladeshi analysts</w:t>
      </w:r>
      <w:r w:rsidR="004866BD"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4866BD" w:rsidRPr="005C5110">
        <w:rPr>
          <w:rFonts w:ascii="Times New Roman" w:hAnsi="Times New Roman"/>
          <w:szCs w:val="24"/>
        </w:rPr>
        <w:instrText>ADDIN CSL_CITATION {"citationItems":[{"id":"ITEM-1","itemData":{"author":[{"dropping-particle":"","family":"Haider","given":"Zaglul","non-dropping-particle":"","parse-names":false,"suffix":""}],"container-title":"Regional Studies","id":"ITEM-1","issue":"3","issued":{"date-parts":[["1997"]]},"page":"31-38","title":"South Asia Sub-Regional Grouping: A Threat to the Security of Bangladesh","type":"article-journal","volume":"15"},"uris":["http://www.mendeley.com/documents/?uuid=12096873-4b30-4534-92a2-2d2cc69fbda4"]}],"mendeley":{"formattedCitation":"(Haider, 1997)","plainTextFormattedCitation":"(Haider, 1997)"},"properties":{"noteIndex":0},"schema":"https://github.com/citation-style-language/schema/raw/master/csl-citation.json"}</w:instrText>
      </w:r>
      <w:r w:rsidR="00EE3529" w:rsidRPr="005C5110">
        <w:rPr>
          <w:rFonts w:ascii="Times New Roman" w:hAnsi="Times New Roman"/>
          <w:szCs w:val="24"/>
        </w:rPr>
        <w:fldChar w:fldCharType="separate"/>
      </w:r>
      <w:r w:rsidR="004866BD" w:rsidRPr="005C5110">
        <w:rPr>
          <w:rFonts w:ascii="Times New Roman" w:hAnsi="Times New Roman"/>
          <w:noProof/>
          <w:szCs w:val="24"/>
        </w:rPr>
        <w:t>(Haider, 1997)</w:t>
      </w:r>
      <w:r w:rsidR="00EE3529" w:rsidRPr="005C5110">
        <w:rPr>
          <w:rFonts w:ascii="Times New Roman" w:hAnsi="Times New Roman"/>
          <w:szCs w:val="24"/>
        </w:rPr>
        <w:fldChar w:fldCharType="end"/>
      </w:r>
      <w:r w:rsidR="00E929C3" w:rsidRPr="005C5110">
        <w:rPr>
          <w:rFonts w:ascii="Times New Roman" w:hAnsi="Times New Roman"/>
          <w:szCs w:val="24"/>
        </w:rPr>
        <w:t xml:space="preserve"> fear that given India’s huge economy, comparative advantage in industrial development and domination in bilateral regional trade, India’s </w:t>
      </w:r>
      <w:proofErr w:type="spellStart"/>
      <w:r w:rsidR="00E929C3" w:rsidRPr="005C5110">
        <w:rPr>
          <w:rFonts w:ascii="Times New Roman" w:hAnsi="Times New Roman"/>
          <w:szCs w:val="24"/>
        </w:rPr>
        <w:t>monopolisation</w:t>
      </w:r>
      <w:proofErr w:type="spellEnd"/>
      <w:r w:rsidR="00E929C3" w:rsidRPr="005C5110">
        <w:rPr>
          <w:rFonts w:ascii="Times New Roman" w:hAnsi="Times New Roman"/>
          <w:szCs w:val="24"/>
        </w:rPr>
        <w:t xml:space="preserve"> of the proposed sub-regional bloc and flooding the markets of member countries with its goods will lead to the destruction of the industrial potential of Bangladesh. It is feared that if SAGQ is </w:t>
      </w:r>
      <w:proofErr w:type="spellStart"/>
      <w:r w:rsidR="00E929C3" w:rsidRPr="005C5110">
        <w:rPr>
          <w:rFonts w:ascii="Times New Roman" w:hAnsi="Times New Roman"/>
          <w:szCs w:val="24"/>
        </w:rPr>
        <w:t>operationalised</w:t>
      </w:r>
      <w:proofErr w:type="spellEnd"/>
      <w:r w:rsidR="00E929C3" w:rsidRPr="005C5110">
        <w:rPr>
          <w:rFonts w:ascii="Times New Roman" w:hAnsi="Times New Roman"/>
          <w:szCs w:val="24"/>
        </w:rPr>
        <w:t xml:space="preserve">, India would easily be able to </w:t>
      </w:r>
      <w:proofErr w:type="spellStart"/>
      <w:r w:rsidR="00E929C3" w:rsidRPr="005C5110">
        <w:rPr>
          <w:rFonts w:ascii="Times New Roman" w:hAnsi="Times New Roman"/>
          <w:szCs w:val="24"/>
        </w:rPr>
        <w:t>monopolise</w:t>
      </w:r>
      <w:proofErr w:type="spellEnd"/>
      <w:r w:rsidR="00E929C3" w:rsidRPr="005C5110">
        <w:rPr>
          <w:rFonts w:ascii="Times New Roman" w:hAnsi="Times New Roman"/>
          <w:szCs w:val="24"/>
        </w:rPr>
        <w:t xml:space="preserve"> Bangladesh’s market.</w:t>
      </w:r>
    </w:p>
    <w:p w14:paraId="6314CEEB" w14:textId="77777777" w:rsidR="00E929C3" w:rsidRPr="005C5110" w:rsidRDefault="00E929C3" w:rsidP="00560F94">
      <w:pPr>
        <w:pStyle w:val="NoSpacing"/>
        <w:jc w:val="both"/>
        <w:rPr>
          <w:rFonts w:ascii="Times New Roman" w:hAnsi="Times New Roman"/>
          <w:szCs w:val="24"/>
        </w:rPr>
      </w:pPr>
    </w:p>
    <w:p w14:paraId="3053040F" w14:textId="77777777" w:rsidR="00B516AE" w:rsidRPr="005C5110" w:rsidRDefault="00777341" w:rsidP="00560F94">
      <w:pPr>
        <w:pStyle w:val="NoSpacing"/>
        <w:jc w:val="both"/>
        <w:rPr>
          <w:rFonts w:ascii="Times New Roman" w:hAnsi="Times New Roman"/>
          <w:szCs w:val="24"/>
        </w:rPr>
      </w:pPr>
      <w:r w:rsidRPr="005C5110">
        <w:rPr>
          <w:rFonts w:ascii="Times New Roman" w:hAnsi="Times New Roman"/>
          <w:szCs w:val="24"/>
        </w:rPr>
        <w:t xml:space="preserve">Meanwhile, </w:t>
      </w:r>
      <w:r w:rsidR="009B6E39" w:rsidRPr="005C5110">
        <w:rPr>
          <w:rFonts w:ascii="Times New Roman" w:hAnsi="Times New Roman"/>
          <w:szCs w:val="24"/>
        </w:rPr>
        <w:t>Bangladesh’s trade defi</w:t>
      </w:r>
      <w:r w:rsidR="00B516AE" w:rsidRPr="005C5110">
        <w:rPr>
          <w:rFonts w:ascii="Times New Roman" w:hAnsi="Times New Roman"/>
          <w:szCs w:val="24"/>
        </w:rPr>
        <w:t xml:space="preserve">cit with India has aggravated over time. A limited export base, backward industries, inadequate infrastructure, lower productivity, appreciation of Bangladesh’s taka against the Indian rupee, earlier and faster </w:t>
      </w:r>
      <w:proofErr w:type="spellStart"/>
      <w:r w:rsidR="00B516AE" w:rsidRPr="005C5110">
        <w:rPr>
          <w:rFonts w:ascii="Times New Roman" w:hAnsi="Times New Roman"/>
          <w:szCs w:val="24"/>
        </w:rPr>
        <w:t>liberalisation</w:t>
      </w:r>
      <w:proofErr w:type="spellEnd"/>
      <w:r w:rsidR="00B516AE" w:rsidRPr="005C5110">
        <w:rPr>
          <w:rFonts w:ascii="Times New Roman" w:hAnsi="Times New Roman"/>
          <w:szCs w:val="24"/>
        </w:rPr>
        <w:t xml:space="preserve"> </w:t>
      </w:r>
      <w:proofErr w:type="spellStart"/>
      <w:r w:rsidR="00B516AE" w:rsidRPr="005C5110">
        <w:rPr>
          <w:rFonts w:ascii="Times New Roman" w:hAnsi="Times New Roman"/>
          <w:szCs w:val="24"/>
        </w:rPr>
        <w:t>programme</w:t>
      </w:r>
      <w:proofErr w:type="spellEnd"/>
      <w:r w:rsidR="00B516AE" w:rsidRPr="005C5110">
        <w:rPr>
          <w:rFonts w:ascii="Times New Roman" w:hAnsi="Times New Roman"/>
          <w:szCs w:val="24"/>
        </w:rPr>
        <w:t xml:space="preserve"> in India, tariff and non-tariff barriers imposed by the Indian government, huge i</w:t>
      </w:r>
      <w:r w:rsidR="009B6E39" w:rsidRPr="005C5110">
        <w:rPr>
          <w:rFonts w:ascii="Times New Roman" w:hAnsi="Times New Roman"/>
          <w:szCs w:val="24"/>
        </w:rPr>
        <w:t>llegal trade, India’s diversifi</w:t>
      </w:r>
      <w:r w:rsidR="00B516AE" w:rsidRPr="005C5110">
        <w:rPr>
          <w:rFonts w:ascii="Times New Roman" w:hAnsi="Times New Roman"/>
          <w:szCs w:val="24"/>
        </w:rPr>
        <w:t>ed exports and a technologically advanced industrial base, have all contributed to Bangladesh’s huge trade deficit vis-à-vis India. This huge deficit contributes to Bangladesh’s economic dimensions of the threat perception vis-à-vis India.</w:t>
      </w:r>
    </w:p>
    <w:p w14:paraId="7BCF827F" w14:textId="77777777" w:rsidR="00777341" w:rsidRPr="005C5110" w:rsidRDefault="00777341" w:rsidP="00560F94">
      <w:pPr>
        <w:pStyle w:val="NoSpacing"/>
        <w:jc w:val="both"/>
        <w:rPr>
          <w:rFonts w:ascii="Times New Roman" w:hAnsi="Times New Roman"/>
          <w:szCs w:val="24"/>
        </w:rPr>
      </w:pPr>
    </w:p>
    <w:p w14:paraId="62CE342D" w14:textId="77777777" w:rsidR="009B6E39" w:rsidRPr="005C5110" w:rsidRDefault="009B6E39" w:rsidP="00560F94">
      <w:pPr>
        <w:pStyle w:val="NoSpacing"/>
        <w:jc w:val="both"/>
        <w:rPr>
          <w:rFonts w:ascii="Times New Roman" w:hAnsi="Times New Roman"/>
          <w:szCs w:val="24"/>
        </w:rPr>
      </w:pPr>
      <w:r w:rsidRPr="005C5110">
        <w:rPr>
          <w:rFonts w:ascii="Times New Roman" w:hAnsi="Times New Roman"/>
          <w:szCs w:val="24"/>
        </w:rPr>
        <w:t xml:space="preserve">India has been guiding control Bangladesh to take steps rail and road transit to associate with its north-eastern states. Technically narrate, the issue of transit was determined in 1972 when both sides accepted on a mutually </w:t>
      </w:r>
      <w:proofErr w:type="spellStart"/>
      <w:r w:rsidRPr="005C5110">
        <w:rPr>
          <w:rFonts w:ascii="Times New Roman" w:hAnsi="Times New Roman"/>
          <w:szCs w:val="24"/>
        </w:rPr>
        <w:t>favo</w:t>
      </w:r>
      <w:r w:rsidR="00590EA0">
        <w:rPr>
          <w:rFonts w:ascii="Times New Roman" w:hAnsi="Times New Roman"/>
          <w:szCs w:val="24"/>
        </w:rPr>
        <w:t>u</w:t>
      </w:r>
      <w:r w:rsidRPr="005C5110">
        <w:rPr>
          <w:rFonts w:ascii="Times New Roman" w:hAnsi="Times New Roman"/>
          <w:szCs w:val="24"/>
        </w:rPr>
        <w:t>rable</w:t>
      </w:r>
      <w:proofErr w:type="spellEnd"/>
      <w:r w:rsidRPr="005C5110">
        <w:rPr>
          <w:rFonts w:ascii="Times New Roman" w:hAnsi="Times New Roman"/>
          <w:szCs w:val="24"/>
        </w:rPr>
        <w:t xml:space="preserve"> layout for the use of their waterways, railways and roadways for commerce between two nations and for promotion of goods to places in one country by the locality of the other</w:t>
      </w:r>
      <w:r w:rsidR="00777341"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AF6055" w:rsidRPr="005C5110">
        <w:rPr>
          <w:rFonts w:ascii="Times New Roman" w:hAnsi="Times New Roman"/>
          <w:szCs w:val="24"/>
        </w:rPr>
        <w:instrText>ADDIN CSL_CITATION {"citationItems":[{"id":"ITEM-1","itemData":{"author":[{"dropping-particle":"","family":"Islam","given":"SM Rabiul","non-dropping-particle":"","parse-names":false,"suffix":""},{"dropping-particle":"","family":"Kabir","given":"Md. Rezwanul","non-dropping-particle":"","parse-names":false,"suffix":""},{"dropping-particle":"","family":"Akter","given":"Shoara","non-dropping-particle":"","parse-names":false,"suffix":""}],"container-title":"Journal of Research in Humanities and Social Science","id":"ITEM-1","issue":"04","issued":{"date-parts":[["2018"]]},"page":"48-53","title":"Bangladesh India Relations and Look East Policy of Bangladesh to China.","type":"article-journal","volume":"06"},"uris":["http://www.mendeley.com/documents/?uuid=09e33c6a-8f95-476d-8d19-d885b3f4d223"]}],"mendeley":{"formattedCitation":"(S. R. Islam, Kabir, &amp; Akter, 2018)","plainTextFormattedCitation":"(S. R. Islam, Kabir, &amp; Akter, 2018)","previouslyFormattedCitation":"(S. R. Islam, Kabir, &amp; Akter, 2018)"},"properties":{"noteIndex":0},"schema":"https://github.com/citation-style-language/schema/raw/master/csl-citation.json"}</w:instrText>
      </w:r>
      <w:r w:rsidR="00EE3529" w:rsidRPr="005C5110">
        <w:rPr>
          <w:rFonts w:ascii="Times New Roman" w:hAnsi="Times New Roman"/>
          <w:szCs w:val="24"/>
        </w:rPr>
        <w:fldChar w:fldCharType="separate"/>
      </w:r>
      <w:r w:rsidRPr="005C5110">
        <w:rPr>
          <w:rFonts w:ascii="Times New Roman" w:hAnsi="Times New Roman"/>
          <w:noProof/>
          <w:szCs w:val="24"/>
        </w:rPr>
        <w:t>(S. R. Islam, Kabir, &amp; Akter, 2018)</w:t>
      </w:r>
      <w:r w:rsidR="00EE3529" w:rsidRPr="005C5110">
        <w:rPr>
          <w:rFonts w:ascii="Times New Roman" w:hAnsi="Times New Roman"/>
          <w:szCs w:val="24"/>
        </w:rPr>
        <w:fldChar w:fldCharType="end"/>
      </w:r>
      <w:r w:rsidR="00777341" w:rsidRPr="005C5110">
        <w:rPr>
          <w:rFonts w:ascii="Times New Roman" w:hAnsi="Times New Roman"/>
          <w:szCs w:val="24"/>
        </w:rPr>
        <w:t>.</w:t>
      </w:r>
    </w:p>
    <w:p w14:paraId="1BB48DDF" w14:textId="77777777" w:rsidR="00E929C3" w:rsidRPr="005C5110" w:rsidRDefault="00E929C3" w:rsidP="00560F94">
      <w:pPr>
        <w:pStyle w:val="NoSpacing"/>
        <w:jc w:val="both"/>
        <w:rPr>
          <w:rFonts w:ascii="Times New Roman" w:hAnsi="Times New Roman"/>
          <w:szCs w:val="24"/>
        </w:rPr>
      </w:pPr>
    </w:p>
    <w:p w14:paraId="78B37096" w14:textId="77777777" w:rsidR="0034160C" w:rsidRPr="005C5110" w:rsidRDefault="0034160C" w:rsidP="00560F94">
      <w:pPr>
        <w:pStyle w:val="NoSpacing"/>
        <w:jc w:val="both"/>
        <w:rPr>
          <w:rFonts w:ascii="Times New Roman" w:hAnsi="Times New Roman"/>
          <w:color w:val="000000"/>
          <w:szCs w:val="24"/>
        </w:rPr>
      </w:pPr>
      <w:r w:rsidRPr="005C5110">
        <w:rPr>
          <w:rFonts w:ascii="Times New Roman" w:hAnsi="Times New Roman"/>
          <w:color w:val="000000"/>
          <w:szCs w:val="24"/>
        </w:rPr>
        <w:lastRenderedPageBreak/>
        <w:t>India has taken transit facility through Bangladesh at almost no cost and also decided to put up a fence along</w:t>
      </w:r>
      <w:r w:rsidR="00590EA0">
        <w:rPr>
          <w:rFonts w:ascii="Times New Roman" w:hAnsi="Times New Roman"/>
          <w:color w:val="000000"/>
          <w:szCs w:val="24"/>
        </w:rPr>
        <w:t xml:space="preserve"> with</w:t>
      </w:r>
      <w:r w:rsidRPr="005C5110">
        <w:rPr>
          <w:rFonts w:ascii="Times New Roman" w:hAnsi="Times New Roman"/>
          <w:color w:val="000000"/>
          <w:szCs w:val="24"/>
        </w:rPr>
        <w:t xml:space="preserve"> no</w:t>
      </w:r>
      <w:r w:rsidR="00590EA0">
        <w:rPr>
          <w:rFonts w:ascii="Times New Roman" w:hAnsi="Times New Roman"/>
          <w:color w:val="000000"/>
          <w:szCs w:val="24"/>
        </w:rPr>
        <w:t xml:space="preserve"> man'</w:t>
      </w:r>
      <w:r w:rsidRPr="005C5110">
        <w:rPr>
          <w:rFonts w:ascii="Times New Roman" w:hAnsi="Times New Roman"/>
          <w:color w:val="000000"/>
          <w:szCs w:val="24"/>
        </w:rPr>
        <w:t>s land, within 150 yards from the zero line along the border, violating international border law. India is also taking advantage of other business and trade facilities from Bangladesh. As a result</w:t>
      </w:r>
      <w:r w:rsidR="00590EA0">
        <w:rPr>
          <w:rFonts w:ascii="Times New Roman" w:hAnsi="Times New Roman"/>
          <w:color w:val="000000"/>
          <w:szCs w:val="24"/>
        </w:rPr>
        <w:t>,</w:t>
      </w:r>
      <w:r w:rsidRPr="005C5110">
        <w:rPr>
          <w:rFonts w:ascii="Times New Roman" w:hAnsi="Times New Roman"/>
          <w:color w:val="000000"/>
          <w:szCs w:val="24"/>
        </w:rPr>
        <w:t xml:space="preserve"> the Indian multinational companies are signing agreements with the Bangladesh Government, without any tender bids, t</w:t>
      </w:r>
      <w:r w:rsidR="00777341" w:rsidRPr="005C5110">
        <w:rPr>
          <w:rFonts w:ascii="Times New Roman" w:hAnsi="Times New Roman"/>
          <w:color w:val="000000"/>
          <w:szCs w:val="24"/>
        </w:rPr>
        <w:t xml:space="preserve">o build various infrastructures </w:t>
      </w:r>
      <w:r w:rsidR="00EE3529" w:rsidRPr="005C5110">
        <w:rPr>
          <w:rFonts w:ascii="Times New Roman" w:hAnsi="Times New Roman"/>
          <w:color w:val="000000"/>
          <w:szCs w:val="24"/>
        </w:rPr>
        <w:fldChar w:fldCharType="begin" w:fldLock="1"/>
      </w:r>
      <w:r w:rsidR="00A223D1" w:rsidRPr="005C5110">
        <w:rPr>
          <w:rFonts w:ascii="Times New Roman" w:hAnsi="Times New Roman"/>
          <w:color w:val="000000"/>
          <w:szCs w:val="24"/>
        </w:rPr>
        <w:instrText>ADDIN CSL_CITATION {"citationItems":[{"id":"ITEM-1","itemData":{"author":[{"dropping-particle":"","family":"Odhikar","given":"","non-dropping-particle":"","parse-names":false,"suffix":""}],"id":"ITEM-1","issue":"July 2015","issued":{"date-parts":[["2018"]]},"publisher-place":"Dhaka","title":"Seven years since the killing of Felani by India's Border Security Force","type":"report"},"uris":["http://www.mendeley.com/documents/?uuid=c165ff8a-9c9f-4cb8-8973-8695f50f88d2"]}],"mendeley":{"formattedCitation":"(Odhikar, 2018)","plainTextFormattedCitation":"(Odhikar, 2018)","previouslyFormattedCitation":"(Odhikar, 2018)"},"properties":{"noteIndex":0},"schema":"https://github.com/citation-style-language/schema/raw/master/csl-citation.json"}</w:instrText>
      </w:r>
      <w:r w:rsidR="00EE3529" w:rsidRPr="005C5110">
        <w:rPr>
          <w:rFonts w:ascii="Times New Roman" w:hAnsi="Times New Roman"/>
          <w:color w:val="000000"/>
          <w:szCs w:val="24"/>
        </w:rPr>
        <w:fldChar w:fldCharType="separate"/>
      </w:r>
      <w:r w:rsidR="00777341" w:rsidRPr="005C5110">
        <w:rPr>
          <w:rFonts w:ascii="Times New Roman" w:hAnsi="Times New Roman"/>
          <w:noProof/>
          <w:color w:val="000000"/>
          <w:szCs w:val="24"/>
        </w:rPr>
        <w:t>(Odhikar, 2018)</w:t>
      </w:r>
      <w:r w:rsidR="00EE3529" w:rsidRPr="005C5110">
        <w:rPr>
          <w:rFonts w:ascii="Times New Roman" w:hAnsi="Times New Roman"/>
          <w:color w:val="000000"/>
          <w:szCs w:val="24"/>
        </w:rPr>
        <w:fldChar w:fldCharType="end"/>
      </w:r>
      <w:r w:rsidR="00777341" w:rsidRPr="005C5110">
        <w:rPr>
          <w:rFonts w:ascii="Times New Roman" w:hAnsi="Times New Roman"/>
          <w:color w:val="000000"/>
          <w:szCs w:val="24"/>
        </w:rPr>
        <w:t>.</w:t>
      </w:r>
    </w:p>
    <w:p w14:paraId="16F31CC3" w14:textId="77777777" w:rsidR="0034160C" w:rsidRPr="005C5110" w:rsidRDefault="0034160C" w:rsidP="00560F94">
      <w:pPr>
        <w:pStyle w:val="NoSpacing"/>
        <w:jc w:val="both"/>
        <w:rPr>
          <w:rFonts w:ascii="Times New Roman" w:hAnsi="Times New Roman"/>
          <w:szCs w:val="24"/>
        </w:rPr>
      </w:pPr>
    </w:p>
    <w:p w14:paraId="07A31878" w14:textId="77777777" w:rsidR="00155548" w:rsidRPr="005C5110" w:rsidRDefault="00155548" w:rsidP="00560F94">
      <w:pPr>
        <w:pStyle w:val="NoSpacing"/>
        <w:jc w:val="both"/>
        <w:rPr>
          <w:rFonts w:ascii="Times New Roman" w:hAnsi="Times New Roman"/>
          <w:b/>
          <w:szCs w:val="24"/>
        </w:rPr>
      </w:pPr>
      <w:r w:rsidRPr="005C5110">
        <w:rPr>
          <w:rFonts w:ascii="Times New Roman" w:hAnsi="Times New Roman"/>
          <w:b/>
          <w:szCs w:val="24"/>
        </w:rPr>
        <w:t>d. Ecological security threats</w:t>
      </w:r>
    </w:p>
    <w:p w14:paraId="16EE6CD8" w14:textId="77777777" w:rsidR="00B1701F" w:rsidRPr="005C5110" w:rsidRDefault="00590EA0" w:rsidP="00560F94">
      <w:pPr>
        <w:pStyle w:val="NoSpacing"/>
        <w:jc w:val="both"/>
        <w:rPr>
          <w:rFonts w:ascii="Times New Roman" w:hAnsi="Times New Roman"/>
          <w:color w:val="000000"/>
          <w:szCs w:val="24"/>
        </w:rPr>
      </w:pPr>
      <w:r>
        <w:rPr>
          <w:rFonts w:ascii="Times New Roman" w:hAnsi="Times New Roman"/>
          <w:color w:val="000000"/>
          <w:szCs w:val="24"/>
        </w:rPr>
        <w:t xml:space="preserve">The </w:t>
      </w:r>
      <w:r w:rsidR="00155548" w:rsidRPr="005C5110">
        <w:rPr>
          <w:rFonts w:ascii="Times New Roman" w:hAnsi="Times New Roman"/>
          <w:color w:val="000000"/>
          <w:szCs w:val="24"/>
        </w:rPr>
        <w:t xml:space="preserve">Indian government is depriving Bangladesh </w:t>
      </w:r>
      <w:r>
        <w:rPr>
          <w:rFonts w:ascii="Times New Roman" w:hAnsi="Times New Roman"/>
          <w:color w:val="000000"/>
          <w:szCs w:val="24"/>
        </w:rPr>
        <w:t>of</w:t>
      </w:r>
      <w:r w:rsidR="00155548" w:rsidRPr="005C5110">
        <w:rPr>
          <w:rFonts w:ascii="Times New Roman" w:hAnsi="Times New Roman"/>
          <w:color w:val="000000"/>
          <w:szCs w:val="24"/>
        </w:rPr>
        <w:t xml:space="preserve"> getting adequate water during the dry season and thousands of people living along the banks of the Teesta River are in danger due to the refusal of water by India to Bangladesh, through the </w:t>
      </w:r>
      <w:proofErr w:type="spellStart"/>
      <w:r w:rsidR="00155548" w:rsidRPr="005C5110">
        <w:rPr>
          <w:rFonts w:ascii="Times New Roman" w:hAnsi="Times New Roman"/>
          <w:color w:val="000000"/>
          <w:szCs w:val="24"/>
        </w:rPr>
        <w:t>Gajaldoba</w:t>
      </w:r>
      <w:proofErr w:type="spellEnd"/>
      <w:r w:rsidR="00155548" w:rsidRPr="005C5110">
        <w:rPr>
          <w:rFonts w:ascii="Times New Roman" w:hAnsi="Times New Roman"/>
          <w:color w:val="000000"/>
          <w:szCs w:val="24"/>
        </w:rPr>
        <w:t xml:space="preserve"> Barrage. The Padma River basin in Bangladesh has also been ruined due to the </w:t>
      </w:r>
      <w:proofErr w:type="spellStart"/>
      <w:r w:rsidR="00155548" w:rsidRPr="005C5110">
        <w:rPr>
          <w:rFonts w:ascii="Times New Roman" w:hAnsi="Times New Roman"/>
          <w:color w:val="000000"/>
          <w:szCs w:val="24"/>
        </w:rPr>
        <w:t>Farakka</w:t>
      </w:r>
      <w:proofErr w:type="spellEnd"/>
      <w:r w:rsidR="00155548" w:rsidRPr="005C5110">
        <w:rPr>
          <w:rFonts w:ascii="Times New Roman" w:hAnsi="Times New Roman"/>
          <w:color w:val="000000"/>
          <w:szCs w:val="24"/>
        </w:rPr>
        <w:t xml:space="preserve"> Barrage in India. The Indian government is artificially flooding Bangladesh by opening all the sluice gates of the </w:t>
      </w:r>
      <w:proofErr w:type="spellStart"/>
      <w:r w:rsidR="00155548" w:rsidRPr="005C5110">
        <w:rPr>
          <w:rFonts w:ascii="Times New Roman" w:hAnsi="Times New Roman"/>
          <w:color w:val="000000"/>
          <w:szCs w:val="24"/>
        </w:rPr>
        <w:t>Farakka</w:t>
      </w:r>
      <w:proofErr w:type="spellEnd"/>
      <w:r w:rsidR="00155548" w:rsidRPr="005C5110">
        <w:rPr>
          <w:rFonts w:ascii="Times New Roman" w:hAnsi="Times New Roman"/>
          <w:color w:val="000000"/>
          <w:szCs w:val="24"/>
        </w:rPr>
        <w:t xml:space="preserve"> Barrage and the </w:t>
      </w:r>
      <w:proofErr w:type="spellStart"/>
      <w:r w:rsidR="00155548" w:rsidRPr="005C5110">
        <w:rPr>
          <w:rFonts w:ascii="Times New Roman" w:hAnsi="Times New Roman"/>
          <w:color w:val="000000"/>
          <w:szCs w:val="24"/>
        </w:rPr>
        <w:t>Gajaldoba</w:t>
      </w:r>
      <w:proofErr w:type="spellEnd"/>
      <w:r w:rsidR="00155548" w:rsidRPr="005C5110">
        <w:rPr>
          <w:rFonts w:ascii="Times New Roman" w:hAnsi="Times New Roman"/>
          <w:color w:val="000000"/>
          <w:szCs w:val="24"/>
        </w:rPr>
        <w:t xml:space="preserve"> Barrage, during the Monsoon (rainy) season, violating international law and human rights. Furthermore, a decision to implement an inter-river connection project is leading Bangladesh to terrible human disaster and environmental catastrophe</w:t>
      </w:r>
      <w:r w:rsidR="00777341" w:rsidRPr="005C5110">
        <w:rPr>
          <w:rFonts w:ascii="Times New Roman" w:hAnsi="Times New Roman"/>
          <w:color w:val="000000"/>
          <w:szCs w:val="24"/>
        </w:rPr>
        <w:t>.</w:t>
      </w:r>
    </w:p>
    <w:p w14:paraId="53D24540" w14:textId="77777777" w:rsidR="00A223D1" w:rsidRPr="005C5110" w:rsidRDefault="00A223D1" w:rsidP="00560F94">
      <w:pPr>
        <w:pStyle w:val="NoSpacing"/>
        <w:jc w:val="both"/>
        <w:rPr>
          <w:rFonts w:ascii="Times New Roman" w:hAnsi="Times New Roman"/>
          <w:color w:val="000000"/>
          <w:szCs w:val="24"/>
        </w:rPr>
      </w:pPr>
    </w:p>
    <w:p w14:paraId="44B79D96" w14:textId="77777777" w:rsidR="00777341" w:rsidRPr="005C5110" w:rsidRDefault="00777341" w:rsidP="00560F94">
      <w:pPr>
        <w:rPr>
          <w:rFonts w:ascii="Times New Roman" w:hAnsi="Times New Roman"/>
          <w:b/>
          <w:color w:val="000000"/>
          <w:szCs w:val="24"/>
        </w:rPr>
      </w:pPr>
      <w:r w:rsidRPr="005C5110">
        <w:rPr>
          <w:rFonts w:ascii="Times New Roman" w:hAnsi="Times New Roman"/>
          <w:b/>
          <w:color w:val="000000"/>
          <w:szCs w:val="24"/>
        </w:rPr>
        <w:t>Concluding Remarks</w:t>
      </w:r>
    </w:p>
    <w:p w14:paraId="53256E90" w14:textId="77777777" w:rsidR="00777341" w:rsidRPr="005C5110" w:rsidRDefault="00777341" w:rsidP="00560F94">
      <w:pPr>
        <w:pStyle w:val="NoSpacing"/>
        <w:jc w:val="both"/>
        <w:rPr>
          <w:rFonts w:ascii="Times New Roman" w:hAnsi="Times New Roman"/>
          <w:szCs w:val="24"/>
        </w:rPr>
      </w:pPr>
      <w:r w:rsidRPr="005C5110">
        <w:rPr>
          <w:rFonts w:ascii="Times New Roman" w:hAnsi="Times New Roman"/>
          <w:szCs w:val="24"/>
        </w:rPr>
        <w:t>Indeed, Islam is so intimately tied to Bangladeshi s</w:t>
      </w:r>
      <w:r w:rsidR="00D749B8" w:rsidRPr="005C5110">
        <w:rPr>
          <w:rFonts w:ascii="Times New Roman" w:hAnsi="Times New Roman"/>
          <w:szCs w:val="24"/>
        </w:rPr>
        <w:t>ociety that cur</w:t>
      </w:r>
      <w:r w:rsidRPr="005C5110">
        <w:rPr>
          <w:rFonts w:ascii="Times New Roman" w:hAnsi="Times New Roman"/>
          <w:szCs w:val="24"/>
        </w:rPr>
        <w:t xml:space="preserve">rent Prime Minister Sheikh Hasina and former Prime Minister </w:t>
      </w:r>
      <w:proofErr w:type="spellStart"/>
      <w:r w:rsidRPr="005C5110">
        <w:rPr>
          <w:rFonts w:ascii="Times New Roman" w:hAnsi="Times New Roman"/>
          <w:szCs w:val="24"/>
        </w:rPr>
        <w:t>Khaleda</w:t>
      </w:r>
      <w:proofErr w:type="spellEnd"/>
      <w:r w:rsidRPr="005C5110">
        <w:rPr>
          <w:rFonts w:ascii="Times New Roman" w:hAnsi="Times New Roman"/>
          <w:szCs w:val="24"/>
        </w:rPr>
        <w:t xml:space="preserve"> Zia were obliged to cover their heads for public appearances</w:t>
      </w:r>
      <w:r w:rsidR="00A223D1" w:rsidRPr="005C5110">
        <w:rPr>
          <w:rFonts w:ascii="Times New Roman" w:hAnsi="Times New Roman"/>
          <w:szCs w:val="24"/>
        </w:rPr>
        <w:t xml:space="preserve"> </w:t>
      </w:r>
      <w:r w:rsidR="00EE3529" w:rsidRPr="005C5110">
        <w:rPr>
          <w:rFonts w:ascii="Times New Roman" w:hAnsi="Times New Roman"/>
          <w:szCs w:val="24"/>
        </w:rPr>
        <w:fldChar w:fldCharType="begin" w:fldLock="1"/>
      </w:r>
      <w:r w:rsidR="00230805" w:rsidRPr="005C5110">
        <w:rPr>
          <w:rFonts w:ascii="Times New Roman" w:hAnsi="Times New Roman"/>
          <w:szCs w:val="24"/>
        </w:rPr>
        <w:instrText>ADDIN CSL_CITATION {"citationItems":[{"id":"ITEM-1","itemData":{"author":[{"dropping-particle":"","family":"Haider","given":"Zaglul","non-dropping-particle":"","parse-names":false,"suffix":""}],"id":"ITEM-1","issue":"June 2014","issued":{"date-parts":[["2015"]]},"title":"Islam in Bangladesh","type":"report"},"uris":["http://www.mendeley.com/documents/?uuid=a946b0bb-338e-4d32-828f-8dc4336f7ffd"]}],"mendeley":{"formattedCitation":"(Haider, 2015)","plainTextFormattedCitation":"(Haider, 2015)","previouslyFormattedCitation":"(Haider, 2015)"},"properties":{"noteIndex":0},"schema":"https://github.com/citation-style-language/schema/raw/master/csl-citation.json"}</w:instrText>
      </w:r>
      <w:r w:rsidR="00EE3529" w:rsidRPr="005C5110">
        <w:rPr>
          <w:rFonts w:ascii="Times New Roman" w:hAnsi="Times New Roman"/>
          <w:szCs w:val="24"/>
        </w:rPr>
        <w:fldChar w:fldCharType="separate"/>
      </w:r>
      <w:r w:rsidR="00A223D1" w:rsidRPr="005C5110">
        <w:rPr>
          <w:rFonts w:ascii="Times New Roman" w:hAnsi="Times New Roman"/>
          <w:noProof/>
          <w:szCs w:val="24"/>
        </w:rPr>
        <w:t>(Haider, 2015)</w:t>
      </w:r>
      <w:r w:rsidR="00EE3529" w:rsidRPr="005C5110">
        <w:rPr>
          <w:rFonts w:ascii="Times New Roman" w:hAnsi="Times New Roman"/>
          <w:szCs w:val="24"/>
        </w:rPr>
        <w:fldChar w:fldCharType="end"/>
      </w:r>
      <w:r w:rsidRPr="005C5110">
        <w:rPr>
          <w:rFonts w:ascii="Times New Roman" w:hAnsi="Times New Roman"/>
          <w:szCs w:val="24"/>
        </w:rPr>
        <w:t xml:space="preserve">. </w:t>
      </w:r>
      <w:r w:rsidR="005C5110" w:rsidRPr="005C5110">
        <w:rPr>
          <w:rFonts w:ascii="Times New Roman" w:hAnsi="Times New Roman"/>
          <w:szCs w:val="24"/>
        </w:rPr>
        <w:t>This paper has reviewed the tortuous and prolonged case of</w:t>
      </w:r>
      <w:r w:rsidR="005C5110">
        <w:rPr>
          <w:rFonts w:ascii="Times New Roman" w:hAnsi="Times New Roman"/>
          <w:szCs w:val="24"/>
        </w:rPr>
        <w:t xml:space="preserve"> </w:t>
      </w:r>
      <w:r w:rsidR="005C5110" w:rsidRPr="005C5110">
        <w:rPr>
          <w:rFonts w:ascii="Times New Roman" w:hAnsi="Times New Roman"/>
          <w:szCs w:val="24"/>
        </w:rPr>
        <w:t>national identity formati</w:t>
      </w:r>
      <w:r w:rsidR="005C5110">
        <w:rPr>
          <w:rFonts w:ascii="Times New Roman" w:hAnsi="Times New Roman"/>
          <w:szCs w:val="24"/>
        </w:rPr>
        <w:t>on and politics in Bangladesh. Majority of Bangladesh don’t opt for theo</w:t>
      </w:r>
      <w:r w:rsidR="00590EA0">
        <w:rPr>
          <w:rFonts w:ascii="Times New Roman" w:hAnsi="Times New Roman"/>
          <w:szCs w:val="24"/>
        </w:rPr>
        <w:t xml:space="preserve">cratic </w:t>
      </w:r>
      <w:r w:rsidR="005C5110">
        <w:rPr>
          <w:rFonts w:ascii="Times New Roman" w:hAnsi="Times New Roman"/>
          <w:szCs w:val="24"/>
        </w:rPr>
        <w:t xml:space="preserve">state and Shariah law rather they seek Islam as a vital role in </w:t>
      </w:r>
      <w:proofErr w:type="spellStart"/>
      <w:r w:rsidR="005C5110">
        <w:rPr>
          <w:rFonts w:ascii="Times New Roman" w:hAnsi="Times New Roman"/>
          <w:szCs w:val="24"/>
        </w:rPr>
        <w:t>mo</w:t>
      </w:r>
      <w:r w:rsidR="00590EA0">
        <w:rPr>
          <w:rFonts w:ascii="Times New Roman" w:hAnsi="Times New Roman"/>
          <w:szCs w:val="24"/>
        </w:rPr>
        <w:t>u</w:t>
      </w:r>
      <w:r w:rsidR="005C5110">
        <w:rPr>
          <w:rFonts w:ascii="Times New Roman" w:hAnsi="Times New Roman"/>
          <w:szCs w:val="24"/>
        </w:rPr>
        <w:t>lding</w:t>
      </w:r>
      <w:proofErr w:type="spellEnd"/>
      <w:r w:rsidR="005C5110">
        <w:rPr>
          <w:rFonts w:ascii="Times New Roman" w:hAnsi="Times New Roman"/>
          <w:szCs w:val="24"/>
        </w:rPr>
        <w:t xml:space="preserve"> culture, state affairs, and governance. Though </w:t>
      </w:r>
      <w:proofErr w:type="spellStart"/>
      <w:r w:rsidR="005C5110">
        <w:rPr>
          <w:rFonts w:ascii="Times New Roman" w:hAnsi="Times New Roman"/>
          <w:szCs w:val="24"/>
        </w:rPr>
        <w:t>Awami</w:t>
      </w:r>
      <w:proofErr w:type="spellEnd"/>
      <w:r w:rsidR="005C5110">
        <w:rPr>
          <w:rFonts w:ascii="Times New Roman" w:hAnsi="Times New Roman"/>
          <w:szCs w:val="24"/>
        </w:rPr>
        <w:t xml:space="preserve"> League is </w:t>
      </w:r>
      <w:r w:rsidR="00590EA0">
        <w:rPr>
          <w:rFonts w:ascii="Times New Roman" w:hAnsi="Times New Roman"/>
          <w:szCs w:val="24"/>
        </w:rPr>
        <w:t xml:space="preserve">a </w:t>
      </w:r>
      <w:r w:rsidR="005C5110">
        <w:rPr>
          <w:rFonts w:ascii="Times New Roman" w:hAnsi="Times New Roman"/>
          <w:szCs w:val="24"/>
        </w:rPr>
        <w:t>pro-secular and left</w:t>
      </w:r>
      <w:r w:rsidR="00590EA0">
        <w:rPr>
          <w:rFonts w:ascii="Times New Roman" w:hAnsi="Times New Roman"/>
          <w:szCs w:val="24"/>
        </w:rPr>
        <w:t>-</w:t>
      </w:r>
      <w:r w:rsidR="005C5110">
        <w:rPr>
          <w:rFonts w:ascii="Times New Roman" w:hAnsi="Times New Roman"/>
          <w:szCs w:val="24"/>
        </w:rPr>
        <w:t xml:space="preserve">leaning political party while BNP continuously maintains </w:t>
      </w:r>
      <w:r w:rsidR="00590EA0">
        <w:rPr>
          <w:rFonts w:ascii="Times New Roman" w:hAnsi="Times New Roman"/>
          <w:szCs w:val="24"/>
        </w:rPr>
        <w:t xml:space="preserve">a </w:t>
      </w:r>
      <w:r w:rsidR="005C5110">
        <w:rPr>
          <w:rFonts w:ascii="Times New Roman" w:hAnsi="Times New Roman"/>
          <w:szCs w:val="24"/>
        </w:rPr>
        <w:t>relationship with largest Islamist party Jamaat-e-</w:t>
      </w:r>
      <w:proofErr w:type="spellStart"/>
      <w:r w:rsidR="005C5110">
        <w:rPr>
          <w:rFonts w:ascii="Times New Roman" w:hAnsi="Times New Roman"/>
          <w:szCs w:val="24"/>
        </w:rPr>
        <w:t>Islami</w:t>
      </w:r>
      <w:proofErr w:type="spellEnd"/>
      <w:r w:rsidR="004A2277">
        <w:rPr>
          <w:rFonts w:ascii="Times New Roman" w:hAnsi="Times New Roman"/>
          <w:szCs w:val="24"/>
        </w:rPr>
        <w:t xml:space="preserve">, both parties swap between secular and Islamic ideals. Like, </w:t>
      </w:r>
      <w:r w:rsidRPr="005C5110">
        <w:rPr>
          <w:rFonts w:ascii="Times New Roman" w:hAnsi="Times New Roman"/>
          <w:szCs w:val="24"/>
        </w:rPr>
        <w:t>Sheikh Hasina has demonstrated willingness to make common cause with religious radicals for political gain, signing an agreement with Khilafat Majlis—a group considered by some to be a pro-Taliban style Islamist group—as a strategy to win elections.</w:t>
      </w:r>
    </w:p>
    <w:p w14:paraId="5E0F79CE" w14:textId="77777777" w:rsidR="004A2277" w:rsidRDefault="004A2277" w:rsidP="00560F94">
      <w:pPr>
        <w:pStyle w:val="NoSpacing"/>
        <w:jc w:val="both"/>
        <w:rPr>
          <w:rFonts w:ascii="Times New Roman" w:hAnsi="Times New Roman"/>
          <w:szCs w:val="24"/>
        </w:rPr>
      </w:pPr>
    </w:p>
    <w:p w14:paraId="12C0B878" w14:textId="77777777" w:rsidR="00B1701F" w:rsidRPr="005C5110" w:rsidRDefault="004A2277" w:rsidP="00560F94">
      <w:pPr>
        <w:pStyle w:val="NoSpacing"/>
        <w:jc w:val="both"/>
        <w:rPr>
          <w:rFonts w:ascii="Times New Roman" w:hAnsi="Times New Roman"/>
          <w:szCs w:val="24"/>
        </w:rPr>
      </w:pPr>
      <w:r>
        <w:rPr>
          <w:rFonts w:ascii="Times New Roman" w:hAnsi="Times New Roman"/>
          <w:szCs w:val="24"/>
        </w:rPr>
        <w:t xml:space="preserve">In quest of national identity, though state-sponsored and mechanized secular ideals secured equal stance in the battlefield with Islam. The above discussion strongly indicated that Islam is the vital element of national identity building, thus national integration against any external influence and threats. </w:t>
      </w:r>
      <w:r w:rsidR="00777341" w:rsidRPr="005C5110">
        <w:rPr>
          <w:rFonts w:ascii="Times New Roman" w:hAnsi="Times New Roman"/>
          <w:szCs w:val="24"/>
        </w:rPr>
        <w:t>While domestic politics has always influenced the foreign policies of countries around the world, what is interesting in Bangladesh–India relations is the extent of influence that the Bangladeshi political leadership wields in shaping its foreign policy towards India. Instead of being an instrument for furthering national objectives, the foreign policy has become a device for enhancing sectional and group interests in domestic politics in Bangladesh. That is, during elections in Bangladesh, the India bogey is often raised to gain electoral points. Each party accuses the other of being pro-India. The fear of being labelled ‘pro-India’ has prevented many Bangladeshi leaders from taking positive steps towards improving r</w:t>
      </w:r>
      <w:r w:rsidR="00D749B8" w:rsidRPr="005C5110">
        <w:rPr>
          <w:rFonts w:ascii="Times New Roman" w:hAnsi="Times New Roman"/>
          <w:szCs w:val="24"/>
        </w:rPr>
        <w:t>elations with India. The power</w:t>
      </w:r>
      <w:r w:rsidR="00777341" w:rsidRPr="005C5110">
        <w:rPr>
          <w:rFonts w:ascii="Times New Roman" w:hAnsi="Times New Roman"/>
          <w:szCs w:val="24"/>
        </w:rPr>
        <w:t>ful Bangladeshi military has also had a role in cultivating the threat perception about India. The more India is perceived as a threat, the more importan</w:t>
      </w:r>
      <w:r w:rsidR="00590EA0">
        <w:rPr>
          <w:rFonts w:ascii="Times New Roman" w:hAnsi="Times New Roman"/>
          <w:szCs w:val="24"/>
        </w:rPr>
        <w:t>t</w:t>
      </w:r>
      <w:r w:rsidR="00777341" w:rsidRPr="005C5110">
        <w:rPr>
          <w:rFonts w:ascii="Times New Roman" w:hAnsi="Times New Roman"/>
          <w:szCs w:val="24"/>
        </w:rPr>
        <w:t xml:space="preserve"> the military enjoys and the more money is allocated to </w:t>
      </w:r>
      <w:proofErr w:type="spellStart"/>
      <w:r w:rsidR="00777341" w:rsidRPr="005C5110">
        <w:rPr>
          <w:rFonts w:ascii="Times New Roman" w:hAnsi="Times New Roman"/>
          <w:szCs w:val="24"/>
        </w:rPr>
        <w:t>defence</w:t>
      </w:r>
      <w:proofErr w:type="spellEnd"/>
      <w:r w:rsidR="00777341" w:rsidRPr="005C5110">
        <w:rPr>
          <w:rFonts w:ascii="Times New Roman" w:hAnsi="Times New Roman"/>
          <w:szCs w:val="24"/>
        </w:rPr>
        <w:t>.</w:t>
      </w:r>
      <w:r w:rsidR="00D749B8" w:rsidRPr="005C5110">
        <w:rPr>
          <w:rFonts w:ascii="Times New Roman" w:hAnsi="Times New Roman"/>
          <w:szCs w:val="24"/>
        </w:rPr>
        <w:t xml:space="preserve"> The real of fear for national security undeniably is India</w:t>
      </w:r>
      <w:r>
        <w:rPr>
          <w:rFonts w:ascii="Times New Roman" w:hAnsi="Times New Roman"/>
          <w:szCs w:val="24"/>
        </w:rPr>
        <w:t>’s</w:t>
      </w:r>
      <w:r w:rsidR="00D749B8" w:rsidRPr="005C5110">
        <w:rPr>
          <w:rFonts w:ascii="Times New Roman" w:hAnsi="Times New Roman"/>
          <w:szCs w:val="24"/>
        </w:rPr>
        <w:t xml:space="preserve"> hegemonic rule, internal political meddling due to welcoming nature by political parties basically by </w:t>
      </w:r>
      <w:proofErr w:type="spellStart"/>
      <w:r w:rsidR="00D749B8" w:rsidRPr="005C5110">
        <w:rPr>
          <w:rFonts w:ascii="Times New Roman" w:hAnsi="Times New Roman"/>
          <w:szCs w:val="24"/>
        </w:rPr>
        <w:t>Awami</w:t>
      </w:r>
      <w:proofErr w:type="spellEnd"/>
      <w:r w:rsidR="00D749B8" w:rsidRPr="005C5110">
        <w:rPr>
          <w:rFonts w:ascii="Times New Roman" w:hAnsi="Times New Roman"/>
          <w:szCs w:val="24"/>
        </w:rPr>
        <w:t xml:space="preserve"> League, all</w:t>
      </w:r>
      <w:r w:rsidR="00590EA0">
        <w:rPr>
          <w:rFonts w:ascii="Times New Roman" w:hAnsi="Times New Roman"/>
          <w:szCs w:val="24"/>
        </w:rPr>
        <w:t>-</w:t>
      </w:r>
      <w:r w:rsidR="00D749B8" w:rsidRPr="005C5110">
        <w:rPr>
          <w:rFonts w:ascii="Times New Roman" w:hAnsi="Times New Roman"/>
          <w:szCs w:val="24"/>
        </w:rPr>
        <w:t>pervasive pol</w:t>
      </w:r>
      <w:r w:rsidR="00780372" w:rsidRPr="005C5110">
        <w:rPr>
          <w:rFonts w:ascii="Times New Roman" w:hAnsi="Times New Roman"/>
          <w:szCs w:val="24"/>
        </w:rPr>
        <w:t>i</w:t>
      </w:r>
      <w:r w:rsidR="00D749B8" w:rsidRPr="005C5110">
        <w:rPr>
          <w:rFonts w:ascii="Times New Roman" w:hAnsi="Times New Roman"/>
          <w:szCs w:val="24"/>
        </w:rPr>
        <w:t xml:space="preserve">cy to control the market, agriculture and production, though, would not merge Bangladesh with India but a virtual province. From the </w:t>
      </w:r>
      <w:r w:rsidR="00780372" w:rsidRPr="005C5110">
        <w:rPr>
          <w:rFonts w:ascii="Times New Roman" w:hAnsi="Times New Roman"/>
          <w:szCs w:val="24"/>
        </w:rPr>
        <w:t>above</w:t>
      </w:r>
      <w:r>
        <w:rPr>
          <w:rFonts w:ascii="Times New Roman" w:hAnsi="Times New Roman"/>
          <w:szCs w:val="24"/>
        </w:rPr>
        <w:t xml:space="preserve"> discussion</w:t>
      </w:r>
      <w:r w:rsidR="00590EA0">
        <w:rPr>
          <w:rFonts w:ascii="Times New Roman" w:hAnsi="Times New Roman"/>
          <w:szCs w:val="24"/>
        </w:rPr>
        <w:t>,</w:t>
      </w:r>
      <w:r>
        <w:rPr>
          <w:rFonts w:ascii="Times New Roman" w:hAnsi="Times New Roman"/>
          <w:szCs w:val="24"/>
        </w:rPr>
        <w:t xml:space="preserve"> we can reach a </w:t>
      </w:r>
      <w:r w:rsidR="00D749B8" w:rsidRPr="005C5110">
        <w:rPr>
          <w:rFonts w:ascii="Times New Roman" w:hAnsi="Times New Roman"/>
          <w:szCs w:val="24"/>
        </w:rPr>
        <w:lastRenderedPageBreak/>
        <w:t xml:space="preserve">consensus that Islam and Islam-centric nationalism can some </w:t>
      </w:r>
      <w:r w:rsidRPr="005C5110">
        <w:rPr>
          <w:rFonts w:ascii="Times New Roman" w:hAnsi="Times New Roman"/>
          <w:szCs w:val="24"/>
        </w:rPr>
        <w:t>extent provides</w:t>
      </w:r>
      <w:r w:rsidR="00D749B8" w:rsidRPr="005C5110">
        <w:rPr>
          <w:rFonts w:ascii="Times New Roman" w:hAnsi="Times New Roman"/>
          <w:szCs w:val="24"/>
        </w:rPr>
        <w:t xml:space="preserve"> national security than the secular forces</w:t>
      </w:r>
      <w:r>
        <w:rPr>
          <w:rFonts w:ascii="Times New Roman" w:hAnsi="Times New Roman"/>
          <w:szCs w:val="24"/>
        </w:rPr>
        <w:t xml:space="preserve"> like a border aga</w:t>
      </w:r>
      <w:r w:rsidR="00590EA0">
        <w:rPr>
          <w:rFonts w:ascii="Times New Roman" w:hAnsi="Times New Roman"/>
          <w:szCs w:val="24"/>
        </w:rPr>
        <w:t>inst</w:t>
      </w:r>
      <w:r>
        <w:rPr>
          <w:rFonts w:ascii="Times New Roman" w:hAnsi="Times New Roman"/>
          <w:szCs w:val="24"/>
        </w:rPr>
        <w:t xml:space="preserve"> the cultural aggression and any illicit effort to disintegration</w:t>
      </w:r>
      <w:r w:rsidR="00D749B8" w:rsidRPr="005C5110">
        <w:rPr>
          <w:rFonts w:ascii="Times New Roman" w:hAnsi="Times New Roman"/>
          <w:szCs w:val="24"/>
        </w:rPr>
        <w:t xml:space="preserve">. As </w:t>
      </w:r>
      <w:proofErr w:type="spellStart"/>
      <w:r w:rsidR="00D749B8" w:rsidRPr="005C5110">
        <w:rPr>
          <w:rFonts w:ascii="Times New Roman" w:hAnsi="Times New Roman"/>
          <w:szCs w:val="24"/>
        </w:rPr>
        <w:t>Shikder</w:t>
      </w:r>
      <w:proofErr w:type="spellEnd"/>
      <w:r>
        <w:rPr>
          <w:rStyle w:val="EndnoteReference"/>
          <w:rFonts w:ascii="Times New Roman" w:hAnsi="Times New Roman"/>
          <w:szCs w:val="24"/>
        </w:rPr>
        <w:endnoteReference w:id="3"/>
      </w:r>
      <w:r w:rsidR="00D749B8" w:rsidRPr="005C5110">
        <w:rPr>
          <w:rFonts w:ascii="Times New Roman" w:hAnsi="Times New Roman"/>
          <w:szCs w:val="24"/>
        </w:rPr>
        <w:t xml:space="preserve"> concluded Islam is the guarantee of national security of Bangladesh from the very beginning of the nation traced </w:t>
      </w:r>
      <w:r w:rsidR="00590EA0">
        <w:rPr>
          <w:rFonts w:ascii="Times New Roman" w:hAnsi="Times New Roman"/>
          <w:szCs w:val="24"/>
        </w:rPr>
        <w:t xml:space="preserve">the </w:t>
      </w:r>
      <w:r w:rsidR="00D749B8" w:rsidRPr="005C5110">
        <w:rPr>
          <w:rFonts w:ascii="Times New Roman" w:hAnsi="Times New Roman"/>
          <w:szCs w:val="24"/>
        </w:rPr>
        <w:t>medieval period.</w:t>
      </w:r>
    </w:p>
    <w:p w14:paraId="067184E7" w14:textId="77777777" w:rsidR="00B1701F" w:rsidRPr="005C5110" w:rsidRDefault="00B1701F" w:rsidP="00560F94">
      <w:pPr>
        <w:pStyle w:val="NoSpacing"/>
        <w:jc w:val="both"/>
        <w:rPr>
          <w:rFonts w:ascii="Times New Roman" w:hAnsi="Times New Roman"/>
          <w:szCs w:val="24"/>
        </w:rPr>
      </w:pPr>
    </w:p>
    <w:p w14:paraId="4C0432F6" w14:textId="77777777" w:rsidR="00DD3623" w:rsidRPr="005C5110" w:rsidRDefault="00DD3623" w:rsidP="00560F94">
      <w:pPr>
        <w:pStyle w:val="NoSpacing"/>
        <w:jc w:val="both"/>
        <w:rPr>
          <w:rFonts w:ascii="Times New Roman" w:hAnsi="Times New Roman"/>
          <w:szCs w:val="24"/>
        </w:rPr>
      </w:pPr>
      <w:r w:rsidRPr="005C5110">
        <w:rPr>
          <w:rFonts w:ascii="Times New Roman" w:hAnsi="Times New Roman"/>
          <w:szCs w:val="24"/>
        </w:rPr>
        <w:t>BIBLIOGRAPHY</w:t>
      </w:r>
    </w:p>
    <w:p w14:paraId="5823E52D" w14:textId="77777777" w:rsidR="004866BD" w:rsidRPr="005C5110" w:rsidRDefault="00EE3529"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szCs w:val="24"/>
        </w:rPr>
        <w:fldChar w:fldCharType="begin" w:fldLock="1"/>
      </w:r>
      <w:r w:rsidR="00DD3623" w:rsidRPr="005C5110">
        <w:rPr>
          <w:rFonts w:ascii="Times New Roman" w:hAnsi="Times New Roman"/>
          <w:szCs w:val="24"/>
        </w:rPr>
        <w:instrText xml:space="preserve">ADDIN Mendeley Bibliography CSL_BIBLIOGRAPHY </w:instrText>
      </w:r>
      <w:r w:rsidRPr="005C5110">
        <w:rPr>
          <w:rFonts w:ascii="Times New Roman" w:hAnsi="Times New Roman"/>
          <w:szCs w:val="24"/>
        </w:rPr>
        <w:fldChar w:fldCharType="separate"/>
      </w:r>
      <w:r w:rsidR="004866BD" w:rsidRPr="005C5110">
        <w:rPr>
          <w:rFonts w:ascii="Times New Roman" w:hAnsi="Times New Roman"/>
          <w:noProof/>
          <w:szCs w:val="24"/>
        </w:rPr>
        <w:t xml:space="preserve">Absar, A. B. M. N. (2014). Muslim Identity, Bengali Nationalism : An Analysis on Nationalism in Bangladesh. </w:t>
      </w:r>
      <w:r w:rsidR="004866BD" w:rsidRPr="005C5110">
        <w:rPr>
          <w:rFonts w:ascii="Times New Roman" w:hAnsi="Times New Roman"/>
          <w:i/>
          <w:iCs/>
          <w:noProof/>
          <w:szCs w:val="24"/>
        </w:rPr>
        <w:t>Academic Journal of Interdiscipliniary Studies</w:t>
      </w:r>
      <w:r w:rsidR="004866BD" w:rsidRPr="005C5110">
        <w:rPr>
          <w:rFonts w:ascii="Times New Roman" w:hAnsi="Times New Roman"/>
          <w:noProof/>
          <w:szCs w:val="24"/>
        </w:rPr>
        <w:t xml:space="preserve">, </w:t>
      </w:r>
      <w:r w:rsidR="004866BD" w:rsidRPr="005C5110">
        <w:rPr>
          <w:rFonts w:ascii="Times New Roman" w:hAnsi="Times New Roman"/>
          <w:i/>
          <w:iCs/>
          <w:noProof/>
          <w:szCs w:val="24"/>
        </w:rPr>
        <w:t>3</w:t>
      </w:r>
      <w:r w:rsidR="004866BD" w:rsidRPr="005C5110">
        <w:rPr>
          <w:rFonts w:ascii="Times New Roman" w:hAnsi="Times New Roman"/>
          <w:noProof/>
          <w:szCs w:val="24"/>
        </w:rPr>
        <w:t>(1), 439–450. https://doi.org/10.5901/ajis.2014.v3n1p439</w:t>
      </w:r>
    </w:p>
    <w:p w14:paraId="741BD912"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Adams, B. (2011, January 23). India’s shoot-to-kill policy on the Bangladesh border. </w:t>
      </w:r>
      <w:r w:rsidRPr="005C5110">
        <w:rPr>
          <w:rFonts w:ascii="Times New Roman" w:hAnsi="Times New Roman"/>
          <w:i/>
          <w:iCs/>
          <w:noProof/>
          <w:szCs w:val="24"/>
        </w:rPr>
        <w:t>The Guardian</w:t>
      </w:r>
      <w:r w:rsidRPr="005C5110">
        <w:rPr>
          <w:rFonts w:ascii="Times New Roman" w:hAnsi="Times New Roman"/>
          <w:noProof/>
          <w:szCs w:val="24"/>
        </w:rPr>
        <w:t>. Retrieved from https://www.theguardian.com/commentisfree/libertycentral/2011/jan/23/india-bangladesh-border-shoot-to-kill-policy</w:t>
      </w:r>
    </w:p>
    <w:p w14:paraId="6B636CB1"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Ahamed, E. (1983). Current Trends of Islam in Bangladesh. </w:t>
      </w:r>
      <w:r w:rsidRPr="005C5110">
        <w:rPr>
          <w:rFonts w:ascii="Times New Roman" w:hAnsi="Times New Roman"/>
          <w:i/>
          <w:iCs/>
          <w:noProof/>
          <w:szCs w:val="24"/>
        </w:rPr>
        <w:t>Economic and Political Weekly</w:t>
      </w:r>
      <w:r w:rsidRPr="005C5110">
        <w:rPr>
          <w:rFonts w:ascii="Times New Roman" w:hAnsi="Times New Roman"/>
          <w:noProof/>
          <w:szCs w:val="24"/>
        </w:rPr>
        <w:t xml:space="preserve">, </w:t>
      </w:r>
      <w:r w:rsidRPr="005C5110">
        <w:rPr>
          <w:rFonts w:ascii="Times New Roman" w:hAnsi="Times New Roman"/>
          <w:i/>
          <w:iCs/>
          <w:noProof/>
          <w:szCs w:val="24"/>
        </w:rPr>
        <w:t>18</w:t>
      </w:r>
      <w:r w:rsidRPr="005C5110">
        <w:rPr>
          <w:rFonts w:ascii="Times New Roman" w:hAnsi="Times New Roman"/>
          <w:noProof/>
          <w:szCs w:val="24"/>
        </w:rPr>
        <w:t>, 1114–1119.</w:t>
      </w:r>
    </w:p>
    <w:p w14:paraId="604DA488"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Ahmed, R. (2001). The Emergence of the Bengal Muslims. In R. Ahmed (Ed.), </w:t>
      </w:r>
      <w:r w:rsidRPr="005C5110">
        <w:rPr>
          <w:rFonts w:ascii="Times New Roman" w:hAnsi="Times New Roman"/>
          <w:i/>
          <w:iCs/>
          <w:noProof/>
          <w:szCs w:val="24"/>
        </w:rPr>
        <w:t>Understanding the Bengal Muslims</w:t>
      </w:r>
      <w:r w:rsidRPr="005C5110">
        <w:rPr>
          <w:rFonts w:ascii="Times New Roman" w:hAnsi="Times New Roman"/>
          <w:noProof/>
          <w:szCs w:val="24"/>
        </w:rPr>
        <w:t xml:space="preserve"> (First Bang). Dhaka: The University Press Limited.</w:t>
      </w:r>
    </w:p>
    <w:p w14:paraId="1DADD458"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Aiyar, V. S. (1999). ‘Bangladesh.’ In P. R. Chari (Ed.), </w:t>
      </w:r>
      <w:r w:rsidRPr="005C5110">
        <w:rPr>
          <w:rFonts w:ascii="Times New Roman" w:hAnsi="Times New Roman"/>
          <w:i/>
          <w:iCs/>
          <w:noProof/>
          <w:szCs w:val="24"/>
        </w:rPr>
        <w:t>Perspectives in National Security in South Asia: In Search of a New Paradigm</w:t>
      </w:r>
      <w:r w:rsidRPr="005C5110">
        <w:rPr>
          <w:rFonts w:ascii="Times New Roman" w:hAnsi="Times New Roman"/>
          <w:noProof/>
          <w:szCs w:val="24"/>
        </w:rPr>
        <w:t xml:space="preserve"> (pp. 27–104). New Delhi: Manohar Publishers.</w:t>
      </w:r>
    </w:p>
    <w:p w14:paraId="30B7ECC4"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Banglapedia. (2006). Refugee. In </w:t>
      </w:r>
      <w:r w:rsidRPr="005C5110">
        <w:rPr>
          <w:rFonts w:ascii="Times New Roman" w:hAnsi="Times New Roman"/>
          <w:i/>
          <w:iCs/>
          <w:noProof/>
          <w:szCs w:val="24"/>
        </w:rPr>
        <w:t>Banglapedia: The National Encyclopedia of Bangladesh</w:t>
      </w:r>
      <w:r w:rsidRPr="005C5110">
        <w:rPr>
          <w:rFonts w:ascii="Times New Roman" w:hAnsi="Times New Roman"/>
          <w:noProof/>
          <w:szCs w:val="24"/>
        </w:rPr>
        <w:t>. Asiatic Society of Bangladesh, Dhaka.</w:t>
      </w:r>
    </w:p>
    <w:p w14:paraId="1B02E8E8"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Batemen, C. H. (1979). National Security and Nationalism in Bangladesh. </w:t>
      </w:r>
      <w:r w:rsidRPr="005C5110">
        <w:rPr>
          <w:rFonts w:ascii="Times New Roman" w:hAnsi="Times New Roman"/>
          <w:i/>
          <w:iCs/>
          <w:noProof/>
          <w:szCs w:val="24"/>
        </w:rPr>
        <w:t>Asian Servey</w:t>
      </w:r>
      <w:r w:rsidRPr="005C5110">
        <w:rPr>
          <w:rFonts w:ascii="Times New Roman" w:hAnsi="Times New Roman"/>
          <w:noProof/>
          <w:szCs w:val="24"/>
        </w:rPr>
        <w:t xml:space="preserve">, </w:t>
      </w:r>
      <w:r w:rsidRPr="005C5110">
        <w:rPr>
          <w:rFonts w:ascii="Times New Roman" w:hAnsi="Times New Roman"/>
          <w:i/>
          <w:iCs/>
          <w:noProof/>
          <w:szCs w:val="24"/>
        </w:rPr>
        <w:t>19</w:t>
      </w:r>
      <w:r w:rsidRPr="005C5110">
        <w:rPr>
          <w:rFonts w:ascii="Times New Roman" w:hAnsi="Times New Roman"/>
          <w:noProof/>
          <w:szCs w:val="24"/>
        </w:rPr>
        <w:t>(8), 780–788.</w:t>
      </w:r>
    </w:p>
    <w:p w14:paraId="59ADCD9E"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Baxter, C. (1992). Bangladesh in 1991: A Parliamentary System. </w:t>
      </w:r>
      <w:r w:rsidRPr="005C5110">
        <w:rPr>
          <w:rFonts w:ascii="Times New Roman" w:hAnsi="Times New Roman"/>
          <w:i/>
          <w:iCs/>
          <w:noProof/>
          <w:szCs w:val="24"/>
        </w:rPr>
        <w:t>Asian Servey</w:t>
      </w:r>
      <w:r w:rsidRPr="005C5110">
        <w:rPr>
          <w:rFonts w:ascii="Times New Roman" w:hAnsi="Times New Roman"/>
          <w:noProof/>
          <w:szCs w:val="24"/>
        </w:rPr>
        <w:t xml:space="preserve">, </w:t>
      </w:r>
      <w:r w:rsidRPr="005C5110">
        <w:rPr>
          <w:rFonts w:ascii="Times New Roman" w:hAnsi="Times New Roman"/>
          <w:i/>
          <w:iCs/>
          <w:noProof/>
          <w:szCs w:val="24"/>
        </w:rPr>
        <w:t>32</w:t>
      </w:r>
      <w:r w:rsidRPr="005C5110">
        <w:rPr>
          <w:rFonts w:ascii="Times New Roman" w:hAnsi="Times New Roman"/>
          <w:noProof/>
          <w:szCs w:val="24"/>
        </w:rPr>
        <w:t>, 162–167.</w:t>
      </w:r>
    </w:p>
    <w:p w14:paraId="7BB60F38"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Bhardwaj, S. K. (2009). </w:t>
      </w:r>
      <w:r w:rsidRPr="005C5110">
        <w:rPr>
          <w:rFonts w:ascii="Times New Roman" w:hAnsi="Times New Roman"/>
          <w:i/>
          <w:iCs/>
          <w:noProof/>
          <w:szCs w:val="24"/>
        </w:rPr>
        <w:t>Contesting Identities in Bangladesh: A Study of Secular and Religious Frontiers</w:t>
      </w:r>
      <w:r w:rsidRPr="005C5110">
        <w:rPr>
          <w:rFonts w:ascii="Times New Roman" w:hAnsi="Times New Roman"/>
          <w:noProof/>
          <w:szCs w:val="24"/>
        </w:rPr>
        <w:t xml:space="preserve"> (No. Asia Research Centre Working paper 36). London.</w:t>
      </w:r>
    </w:p>
    <w:p w14:paraId="1272DBF8"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Bhattacharya, P. (2017). </w:t>
      </w:r>
      <w:r w:rsidRPr="005C5110">
        <w:rPr>
          <w:rFonts w:ascii="Times New Roman" w:hAnsi="Times New Roman"/>
          <w:i/>
          <w:iCs/>
          <w:noProof/>
          <w:szCs w:val="24"/>
        </w:rPr>
        <w:t>Muktijhudder Boyane Islam (Islam in the narrative of Liberation War)</w:t>
      </w:r>
      <w:r w:rsidRPr="005C5110">
        <w:rPr>
          <w:rFonts w:ascii="Times New Roman" w:hAnsi="Times New Roman"/>
          <w:noProof/>
          <w:szCs w:val="24"/>
        </w:rPr>
        <w:t xml:space="preserve"> (4th ed.). Dhaka: Guardian Publications.</w:t>
      </w:r>
    </w:p>
    <w:p w14:paraId="5B6D800D"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BIPSS. (2018). </w:t>
      </w:r>
      <w:r w:rsidRPr="005C5110">
        <w:rPr>
          <w:rFonts w:ascii="Times New Roman" w:hAnsi="Times New Roman"/>
          <w:i/>
          <w:iCs/>
          <w:noProof/>
          <w:szCs w:val="24"/>
        </w:rPr>
        <w:t>Rohingya Refugee Crisis in Bangladesh: A Security Perspective</w:t>
      </w:r>
      <w:r w:rsidRPr="005C5110">
        <w:rPr>
          <w:rFonts w:ascii="Times New Roman" w:hAnsi="Times New Roman"/>
          <w:noProof/>
          <w:szCs w:val="24"/>
        </w:rPr>
        <w:t>. Dhaka.</w:t>
      </w:r>
    </w:p>
    <w:p w14:paraId="12D64D17"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Campbell, D. (n.d.). </w:t>
      </w:r>
      <w:r w:rsidRPr="005C5110">
        <w:rPr>
          <w:rFonts w:ascii="Times New Roman" w:hAnsi="Times New Roman"/>
          <w:i/>
          <w:iCs/>
          <w:noProof/>
          <w:szCs w:val="24"/>
        </w:rPr>
        <w:t>Writing Security: United States Foreign Policy and the Politics of Identity</w:t>
      </w:r>
      <w:r w:rsidRPr="005C5110">
        <w:rPr>
          <w:rFonts w:ascii="Times New Roman" w:hAnsi="Times New Roman"/>
          <w:noProof/>
          <w:szCs w:val="24"/>
        </w:rPr>
        <w:t xml:space="preserve">. </w:t>
      </w:r>
      <w:r w:rsidRPr="005C5110">
        <w:rPr>
          <w:rFonts w:ascii="Times New Roman" w:hAnsi="Times New Roman"/>
          <w:i/>
          <w:iCs/>
          <w:noProof/>
          <w:szCs w:val="24"/>
        </w:rPr>
        <w:t>1998</w:t>
      </w:r>
      <w:r w:rsidRPr="005C5110">
        <w:rPr>
          <w:rFonts w:ascii="Times New Roman" w:hAnsi="Times New Roman"/>
          <w:noProof/>
          <w:szCs w:val="24"/>
        </w:rPr>
        <w:t>. Manchester: Manchester University Press.</w:t>
      </w:r>
    </w:p>
    <w:p w14:paraId="42582114"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Chari, P. R. (1999). Towards A New Paradigm for National Security. In P. R. Chari (Ed.), </w:t>
      </w:r>
      <w:r w:rsidRPr="005C5110">
        <w:rPr>
          <w:rFonts w:ascii="Times New Roman" w:hAnsi="Times New Roman"/>
          <w:i/>
          <w:iCs/>
          <w:noProof/>
          <w:szCs w:val="24"/>
        </w:rPr>
        <w:t>Perspectives in National Security in South Asia: In Search of a New Paradigm</w:t>
      </w:r>
      <w:r w:rsidRPr="005C5110">
        <w:rPr>
          <w:rFonts w:ascii="Times New Roman" w:hAnsi="Times New Roman"/>
          <w:noProof/>
          <w:szCs w:val="24"/>
        </w:rPr>
        <w:t xml:space="preserve"> (pp. 412–482). New Delhi: Manohar Publishers.</w:t>
      </w:r>
    </w:p>
    <w:p w14:paraId="49F9DF2C"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Choudhury, I. I. (2000). Conventional Security Threats to Bangladesh int </w:t>
      </w:r>
      <w:r w:rsidR="00590EA0">
        <w:rPr>
          <w:rFonts w:ascii="Times New Roman" w:hAnsi="Times New Roman"/>
          <w:noProof/>
          <w:szCs w:val="24"/>
        </w:rPr>
        <w:t>t</w:t>
      </w:r>
      <w:r w:rsidRPr="005C5110">
        <w:rPr>
          <w:rFonts w:ascii="Times New Roman" w:hAnsi="Times New Roman"/>
          <w:noProof/>
          <w:szCs w:val="24"/>
        </w:rPr>
        <w:t xml:space="preserve">he 21st Century: The Role of the Armed Forces. In M. H. Kabir (Ed.), </w:t>
      </w:r>
      <w:r w:rsidRPr="005C5110">
        <w:rPr>
          <w:rFonts w:ascii="Times New Roman" w:hAnsi="Times New Roman"/>
          <w:i/>
          <w:iCs/>
          <w:noProof/>
          <w:szCs w:val="24"/>
        </w:rPr>
        <w:t>National Security of Bangladesh in the Twenty-first Century</w:t>
      </w:r>
      <w:r w:rsidRPr="005C5110">
        <w:rPr>
          <w:rFonts w:ascii="Times New Roman" w:hAnsi="Times New Roman"/>
          <w:noProof/>
          <w:szCs w:val="24"/>
        </w:rPr>
        <w:t>. Dhaka: Academic Press and Publishers Limited.</w:t>
      </w:r>
    </w:p>
    <w:p w14:paraId="11F36BD6"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Eaton, R. M. (1993). </w:t>
      </w:r>
      <w:r w:rsidRPr="005C5110">
        <w:rPr>
          <w:rFonts w:ascii="Times New Roman" w:hAnsi="Times New Roman"/>
          <w:i/>
          <w:iCs/>
          <w:noProof/>
          <w:szCs w:val="24"/>
        </w:rPr>
        <w:t>The Rise of Islam and the Bengal frontier 1204-1760</w:t>
      </w:r>
      <w:r w:rsidRPr="005C5110">
        <w:rPr>
          <w:rFonts w:ascii="Times New Roman" w:hAnsi="Times New Roman"/>
          <w:noProof/>
          <w:szCs w:val="24"/>
        </w:rPr>
        <w:t>. Berkeley: University of California Press.</w:t>
      </w:r>
    </w:p>
    <w:p w14:paraId="427CA3D8"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Haider, Z. (1997). South Asia Sub-Regional Grouping: A Threat to the Security of Bangladesh. </w:t>
      </w:r>
      <w:r w:rsidRPr="005C5110">
        <w:rPr>
          <w:rFonts w:ascii="Times New Roman" w:hAnsi="Times New Roman"/>
          <w:i/>
          <w:iCs/>
          <w:noProof/>
          <w:szCs w:val="24"/>
        </w:rPr>
        <w:t>Regional Studies</w:t>
      </w:r>
      <w:r w:rsidRPr="005C5110">
        <w:rPr>
          <w:rFonts w:ascii="Times New Roman" w:hAnsi="Times New Roman"/>
          <w:noProof/>
          <w:szCs w:val="24"/>
        </w:rPr>
        <w:t xml:space="preserve">, </w:t>
      </w:r>
      <w:r w:rsidRPr="005C5110">
        <w:rPr>
          <w:rFonts w:ascii="Times New Roman" w:hAnsi="Times New Roman"/>
          <w:i/>
          <w:iCs/>
          <w:noProof/>
          <w:szCs w:val="24"/>
        </w:rPr>
        <w:t>15</w:t>
      </w:r>
      <w:r w:rsidRPr="005C5110">
        <w:rPr>
          <w:rFonts w:ascii="Times New Roman" w:hAnsi="Times New Roman"/>
          <w:noProof/>
          <w:szCs w:val="24"/>
        </w:rPr>
        <w:t>(3), 31–38.</w:t>
      </w:r>
    </w:p>
    <w:p w14:paraId="42A66AAA"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Haider, Z. (2015). </w:t>
      </w:r>
      <w:r w:rsidRPr="005C5110">
        <w:rPr>
          <w:rFonts w:ascii="Times New Roman" w:hAnsi="Times New Roman"/>
          <w:i/>
          <w:iCs/>
          <w:noProof/>
          <w:szCs w:val="24"/>
        </w:rPr>
        <w:t>Islam in Bangladesh</w:t>
      </w:r>
      <w:r w:rsidRPr="005C5110">
        <w:rPr>
          <w:rFonts w:ascii="Times New Roman" w:hAnsi="Times New Roman"/>
          <w:noProof/>
          <w:szCs w:val="24"/>
        </w:rPr>
        <w:t>.</w:t>
      </w:r>
    </w:p>
    <w:p w14:paraId="0556C365"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Haque, E. (2018). </w:t>
      </w:r>
      <w:r w:rsidRPr="005C5110">
        <w:rPr>
          <w:rFonts w:ascii="Times New Roman" w:hAnsi="Times New Roman"/>
          <w:i/>
          <w:iCs/>
          <w:noProof/>
          <w:szCs w:val="24"/>
        </w:rPr>
        <w:t>Socio-Polit</w:t>
      </w:r>
      <w:r w:rsidR="00590EA0">
        <w:rPr>
          <w:rFonts w:ascii="Times New Roman" w:hAnsi="Times New Roman"/>
          <w:i/>
          <w:iCs/>
          <w:noProof/>
          <w:szCs w:val="24"/>
        </w:rPr>
        <w:t>i</w:t>
      </w:r>
      <w:r w:rsidRPr="005C5110">
        <w:rPr>
          <w:rFonts w:ascii="Times New Roman" w:hAnsi="Times New Roman"/>
          <w:i/>
          <w:iCs/>
          <w:noProof/>
          <w:szCs w:val="24"/>
        </w:rPr>
        <w:t>cal Impacts of Rohingya Refugees on Bangladesh</w:t>
      </w:r>
      <w:r w:rsidRPr="005C5110">
        <w:rPr>
          <w:rFonts w:ascii="Times New Roman" w:hAnsi="Times New Roman"/>
          <w:noProof/>
          <w:szCs w:val="24"/>
        </w:rPr>
        <w:t>. Ankara.</w:t>
      </w:r>
    </w:p>
    <w:p w14:paraId="6C929FAD"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Hasan, M. (2011). Historical Development of Political Islam with Reference to Bangladesh. </w:t>
      </w:r>
      <w:r w:rsidRPr="005C5110">
        <w:rPr>
          <w:rFonts w:ascii="Times New Roman" w:hAnsi="Times New Roman"/>
          <w:i/>
          <w:iCs/>
          <w:noProof/>
          <w:szCs w:val="24"/>
        </w:rPr>
        <w:t>Journal of Asian and African Studies</w:t>
      </w:r>
      <w:r w:rsidRPr="005C5110">
        <w:rPr>
          <w:rFonts w:ascii="Times New Roman" w:hAnsi="Times New Roman"/>
          <w:noProof/>
          <w:szCs w:val="24"/>
        </w:rPr>
        <w:t xml:space="preserve">, </w:t>
      </w:r>
      <w:r w:rsidRPr="005C5110">
        <w:rPr>
          <w:rFonts w:ascii="Times New Roman" w:hAnsi="Times New Roman"/>
          <w:i/>
          <w:iCs/>
          <w:noProof/>
          <w:szCs w:val="24"/>
        </w:rPr>
        <w:t>1</w:t>
      </w:r>
      <w:r w:rsidRPr="005C5110">
        <w:rPr>
          <w:rFonts w:ascii="Times New Roman" w:hAnsi="Times New Roman"/>
          <w:noProof/>
          <w:szCs w:val="24"/>
        </w:rPr>
        <w:t>(April 2012), 13. https://doi.org/10.1177/0021909611417681</w:t>
      </w:r>
    </w:p>
    <w:p w14:paraId="5004B392"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lastRenderedPageBreak/>
        <w:t xml:space="preserve">Hashmi, T. ul-I. (1994). Islam in Bangladesh Politics. In H. Mutalib &amp; T. ul-I. Hashmi (Eds.), </w:t>
      </w:r>
      <w:r w:rsidRPr="005C5110">
        <w:rPr>
          <w:rFonts w:ascii="Times New Roman" w:hAnsi="Times New Roman"/>
          <w:i/>
          <w:iCs/>
          <w:noProof/>
          <w:szCs w:val="24"/>
        </w:rPr>
        <w:t>Islam, Muslim and Modern State: Case-Studies of Muslims in Thirteen Countries</w:t>
      </w:r>
      <w:r w:rsidRPr="005C5110">
        <w:rPr>
          <w:rFonts w:ascii="Times New Roman" w:hAnsi="Times New Roman"/>
          <w:noProof/>
          <w:szCs w:val="24"/>
        </w:rPr>
        <w:t xml:space="preserve"> (First). London: Macmillan Press Ltd.</w:t>
      </w:r>
    </w:p>
    <w:p w14:paraId="5F69CE77"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Hossain, A. A. (2015). Contested National Identity and Political Crisis in Bangladesh : Historical Analysis of the Dynamics of Bangladeshi Society and Politics. </w:t>
      </w:r>
      <w:r w:rsidRPr="005C5110">
        <w:rPr>
          <w:rFonts w:ascii="Times New Roman" w:hAnsi="Times New Roman"/>
          <w:i/>
          <w:iCs/>
          <w:noProof/>
          <w:szCs w:val="24"/>
        </w:rPr>
        <w:t>Asian Journal of Political Science</w:t>
      </w:r>
      <w:r w:rsidRPr="005C5110">
        <w:rPr>
          <w:rFonts w:ascii="Times New Roman" w:hAnsi="Times New Roman"/>
          <w:noProof/>
          <w:szCs w:val="24"/>
        </w:rPr>
        <w:t xml:space="preserve">, </w:t>
      </w:r>
      <w:r w:rsidRPr="005C5110">
        <w:rPr>
          <w:rFonts w:ascii="Times New Roman" w:hAnsi="Times New Roman"/>
          <w:i/>
          <w:iCs/>
          <w:noProof/>
          <w:szCs w:val="24"/>
        </w:rPr>
        <w:t>23</w:t>
      </w:r>
      <w:r w:rsidRPr="005C5110">
        <w:rPr>
          <w:rFonts w:ascii="Times New Roman" w:hAnsi="Times New Roman"/>
          <w:noProof/>
          <w:szCs w:val="24"/>
        </w:rPr>
        <w:t>(3), 366–396.</w:t>
      </w:r>
    </w:p>
    <w:p w14:paraId="792290AE"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Hossain, A. A. (2016). Islamism, secularism and post-Islamism: The Muslim world and the case of Bangladesh. </w:t>
      </w:r>
      <w:r w:rsidRPr="005C5110">
        <w:rPr>
          <w:rFonts w:ascii="Times New Roman" w:hAnsi="Times New Roman"/>
          <w:i/>
          <w:iCs/>
          <w:noProof/>
          <w:szCs w:val="24"/>
        </w:rPr>
        <w:t>Asian Journal of Political Science</w:t>
      </w:r>
      <w:r w:rsidRPr="005C5110">
        <w:rPr>
          <w:rFonts w:ascii="Times New Roman" w:hAnsi="Times New Roman"/>
          <w:noProof/>
          <w:szCs w:val="24"/>
        </w:rPr>
        <w:t xml:space="preserve">, </w:t>
      </w:r>
      <w:r w:rsidRPr="005C5110">
        <w:rPr>
          <w:rFonts w:ascii="Times New Roman" w:hAnsi="Times New Roman"/>
          <w:i/>
          <w:iCs/>
          <w:noProof/>
          <w:szCs w:val="24"/>
        </w:rPr>
        <w:t>24</w:t>
      </w:r>
      <w:r w:rsidRPr="005C5110">
        <w:rPr>
          <w:rFonts w:ascii="Times New Roman" w:hAnsi="Times New Roman"/>
          <w:noProof/>
          <w:szCs w:val="24"/>
        </w:rPr>
        <w:t>(2), 214–236.</w:t>
      </w:r>
    </w:p>
    <w:p w14:paraId="3E15612A"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Husain, S. A. (2000). Political Instability in Bangladesh: Security Implications. In M. H. Kabir (Ed.), </w:t>
      </w:r>
      <w:r w:rsidRPr="005C5110">
        <w:rPr>
          <w:rFonts w:ascii="Times New Roman" w:hAnsi="Times New Roman"/>
          <w:i/>
          <w:iCs/>
          <w:noProof/>
          <w:szCs w:val="24"/>
        </w:rPr>
        <w:t>National Security of Bangladesh in the Twenty-first Century</w:t>
      </w:r>
      <w:r w:rsidRPr="005C5110">
        <w:rPr>
          <w:rFonts w:ascii="Times New Roman" w:hAnsi="Times New Roman"/>
          <w:noProof/>
          <w:szCs w:val="24"/>
        </w:rPr>
        <w:t>. Dhaka: Academic Press and Publishers Limited.</w:t>
      </w:r>
    </w:p>
    <w:p w14:paraId="553D6F22"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Idris, I. (2017). </w:t>
      </w:r>
      <w:r w:rsidRPr="005C5110">
        <w:rPr>
          <w:rFonts w:ascii="Times New Roman" w:hAnsi="Times New Roman"/>
          <w:i/>
          <w:iCs/>
          <w:noProof/>
          <w:szCs w:val="24"/>
        </w:rPr>
        <w:t>Rohingya refugee crisis: impact on Bangladeshi politics</w:t>
      </w:r>
      <w:r w:rsidRPr="005C5110">
        <w:rPr>
          <w:rFonts w:ascii="Times New Roman" w:hAnsi="Times New Roman"/>
          <w:noProof/>
          <w:szCs w:val="24"/>
        </w:rPr>
        <w:t>. Birmingham.</w:t>
      </w:r>
    </w:p>
    <w:p w14:paraId="30DD5441"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Islam, M. N., &amp; Islam, M. S. (2018). Islam, Politics and Secularism in Bangladesh: Contesting the Dominant Narratives. </w:t>
      </w:r>
      <w:r w:rsidRPr="005C5110">
        <w:rPr>
          <w:rFonts w:ascii="Times New Roman" w:hAnsi="Times New Roman"/>
          <w:i/>
          <w:iCs/>
          <w:noProof/>
          <w:szCs w:val="24"/>
        </w:rPr>
        <w:t>Social Sciences</w:t>
      </w:r>
      <w:r w:rsidRPr="005C5110">
        <w:rPr>
          <w:rFonts w:ascii="Times New Roman" w:hAnsi="Times New Roman"/>
          <w:noProof/>
          <w:szCs w:val="24"/>
        </w:rPr>
        <w:t xml:space="preserve">, </w:t>
      </w:r>
      <w:r w:rsidRPr="005C5110">
        <w:rPr>
          <w:rFonts w:ascii="Times New Roman" w:hAnsi="Times New Roman"/>
          <w:i/>
          <w:iCs/>
          <w:noProof/>
          <w:szCs w:val="24"/>
        </w:rPr>
        <w:t>7</w:t>
      </w:r>
      <w:r w:rsidRPr="005C5110">
        <w:rPr>
          <w:rFonts w:ascii="Times New Roman" w:hAnsi="Times New Roman"/>
          <w:noProof/>
          <w:szCs w:val="24"/>
        </w:rPr>
        <w:t>(37). https://doi.org/10.3390/socsci7030037</w:t>
      </w:r>
    </w:p>
    <w:p w14:paraId="35F6007B"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Islam, M. S. (2011). “Minority Islam” in Muslim Majority Bangladesh: The Violent Road to a New Brand of Secularism. </w:t>
      </w:r>
      <w:r w:rsidRPr="005C5110">
        <w:rPr>
          <w:rFonts w:ascii="Times New Roman" w:hAnsi="Times New Roman"/>
          <w:i/>
          <w:iCs/>
          <w:noProof/>
          <w:szCs w:val="24"/>
        </w:rPr>
        <w:t xml:space="preserve">Journal </w:t>
      </w:r>
      <w:r w:rsidR="00590EA0">
        <w:rPr>
          <w:rFonts w:ascii="Times New Roman" w:hAnsi="Times New Roman"/>
          <w:i/>
          <w:iCs/>
          <w:noProof/>
          <w:szCs w:val="24"/>
        </w:rPr>
        <w:t xml:space="preserve">of </w:t>
      </w:r>
      <w:r w:rsidRPr="005C5110">
        <w:rPr>
          <w:rFonts w:ascii="Times New Roman" w:hAnsi="Times New Roman"/>
          <w:i/>
          <w:iCs/>
          <w:noProof/>
          <w:szCs w:val="24"/>
        </w:rPr>
        <w:t>Muslim Minority Affairs</w:t>
      </w:r>
      <w:r w:rsidRPr="005C5110">
        <w:rPr>
          <w:rFonts w:ascii="Times New Roman" w:hAnsi="Times New Roman"/>
          <w:noProof/>
          <w:szCs w:val="24"/>
        </w:rPr>
        <w:t xml:space="preserve">, </w:t>
      </w:r>
      <w:r w:rsidRPr="005C5110">
        <w:rPr>
          <w:rFonts w:ascii="Times New Roman" w:hAnsi="Times New Roman"/>
          <w:i/>
          <w:iCs/>
          <w:noProof/>
          <w:szCs w:val="24"/>
        </w:rPr>
        <w:t>31</w:t>
      </w:r>
      <w:r w:rsidRPr="005C5110">
        <w:rPr>
          <w:rFonts w:ascii="Times New Roman" w:hAnsi="Times New Roman"/>
          <w:noProof/>
          <w:szCs w:val="24"/>
        </w:rPr>
        <w:t>.</w:t>
      </w:r>
    </w:p>
    <w:p w14:paraId="397D315F"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Islam, N. (1981). Islam and National Identity: The Case of Pakistan and Bangladesh. </w:t>
      </w:r>
      <w:r w:rsidRPr="005C5110">
        <w:rPr>
          <w:rFonts w:ascii="Times New Roman" w:hAnsi="Times New Roman"/>
          <w:i/>
          <w:iCs/>
          <w:noProof/>
          <w:szCs w:val="24"/>
        </w:rPr>
        <w:t>International Journal of MiddleEast Studies</w:t>
      </w:r>
      <w:r w:rsidRPr="005C5110">
        <w:rPr>
          <w:rFonts w:ascii="Times New Roman" w:hAnsi="Times New Roman"/>
          <w:noProof/>
          <w:szCs w:val="24"/>
        </w:rPr>
        <w:t xml:space="preserve">, </w:t>
      </w:r>
      <w:r w:rsidRPr="005C5110">
        <w:rPr>
          <w:rFonts w:ascii="Times New Roman" w:hAnsi="Times New Roman"/>
          <w:i/>
          <w:iCs/>
          <w:noProof/>
          <w:szCs w:val="24"/>
        </w:rPr>
        <w:t>13</w:t>
      </w:r>
      <w:r w:rsidRPr="005C5110">
        <w:rPr>
          <w:rFonts w:ascii="Times New Roman" w:hAnsi="Times New Roman"/>
          <w:noProof/>
          <w:szCs w:val="24"/>
        </w:rPr>
        <w:t>(1), 55–72.</w:t>
      </w:r>
    </w:p>
    <w:p w14:paraId="12DBD651"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Islam, S. R., Kabir, M. R., &amp; Akter, S. (2018). Bangladesh India Relations and Look East Policy of Bangladesh to China. </w:t>
      </w:r>
      <w:r w:rsidRPr="005C5110">
        <w:rPr>
          <w:rFonts w:ascii="Times New Roman" w:hAnsi="Times New Roman"/>
          <w:i/>
          <w:iCs/>
          <w:noProof/>
          <w:szCs w:val="24"/>
        </w:rPr>
        <w:t>Journal of Research in Humanities and Social Science</w:t>
      </w:r>
      <w:r w:rsidRPr="005C5110">
        <w:rPr>
          <w:rFonts w:ascii="Times New Roman" w:hAnsi="Times New Roman"/>
          <w:noProof/>
          <w:szCs w:val="24"/>
        </w:rPr>
        <w:t xml:space="preserve">, </w:t>
      </w:r>
      <w:r w:rsidRPr="005C5110">
        <w:rPr>
          <w:rFonts w:ascii="Times New Roman" w:hAnsi="Times New Roman"/>
          <w:i/>
          <w:iCs/>
          <w:noProof/>
          <w:szCs w:val="24"/>
        </w:rPr>
        <w:t>06</w:t>
      </w:r>
      <w:r w:rsidRPr="005C5110">
        <w:rPr>
          <w:rFonts w:ascii="Times New Roman" w:hAnsi="Times New Roman"/>
          <w:noProof/>
          <w:szCs w:val="24"/>
        </w:rPr>
        <w:t>(04), 48–53. Retrieved from https://www.researchgate.net/publication/330383846_Bangladesh_India_Relations_and_Look_East_Policy_of_Bangladesh_to_China</w:t>
      </w:r>
    </w:p>
    <w:p w14:paraId="16B99BDF"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Jahan, R. (1973). Bangladesh in 1972: Nation-Building in a New State. </w:t>
      </w:r>
      <w:r w:rsidRPr="005C5110">
        <w:rPr>
          <w:rFonts w:ascii="Times New Roman" w:hAnsi="Times New Roman"/>
          <w:i/>
          <w:iCs/>
          <w:noProof/>
          <w:szCs w:val="24"/>
        </w:rPr>
        <w:t>Asian Survey</w:t>
      </w:r>
      <w:r w:rsidRPr="005C5110">
        <w:rPr>
          <w:rFonts w:ascii="Times New Roman" w:hAnsi="Times New Roman"/>
          <w:noProof/>
          <w:szCs w:val="24"/>
        </w:rPr>
        <w:t xml:space="preserve">, </w:t>
      </w:r>
      <w:r w:rsidRPr="005C5110">
        <w:rPr>
          <w:rFonts w:ascii="Times New Roman" w:hAnsi="Times New Roman"/>
          <w:i/>
          <w:iCs/>
          <w:noProof/>
          <w:szCs w:val="24"/>
        </w:rPr>
        <w:t>13</w:t>
      </w:r>
      <w:r w:rsidRPr="005C5110">
        <w:rPr>
          <w:rFonts w:ascii="Times New Roman" w:hAnsi="Times New Roman"/>
          <w:noProof/>
          <w:szCs w:val="24"/>
        </w:rPr>
        <w:t>, 199–210.</w:t>
      </w:r>
    </w:p>
    <w:p w14:paraId="699D878F"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Jahan, R. (2005). </w:t>
      </w:r>
      <w:r w:rsidRPr="005C5110">
        <w:rPr>
          <w:rFonts w:ascii="Times New Roman" w:hAnsi="Times New Roman"/>
          <w:i/>
          <w:iCs/>
          <w:noProof/>
          <w:szCs w:val="24"/>
        </w:rPr>
        <w:t>Bangladesh Politics: Problems and Issues</w:t>
      </w:r>
      <w:r w:rsidRPr="005C5110">
        <w:rPr>
          <w:rFonts w:ascii="Times New Roman" w:hAnsi="Times New Roman"/>
          <w:noProof/>
          <w:szCs w:val="24"/>
        </w:rPr>
        <w:t xml:space="preserve"> (New Expand). Dhaka: The University Press Limited.</w:t>
      </w:r>
    </w:p>
    <w:p w14:paraId="5B667913"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Jepperson, R. L., Wendt, A., &amp; Katzenstein, P. J. (1996). Norms, Identity, and Culture in National Security. In P. J. Katzenstein (Ed.), </w:t>
      </w:r>
      <w:r w:rsidRPr="005C5110">
        <w:rPr>
          <w:rFonts w:ascii="Times New Roman" w:hAnsi="Times New Roman"/>
          <w:i/>
          <w:iCs/>
          <w:noProof/>
          <w:szCs w:val="24"/>
        </w:rPr>
        <w:t>The Culture of National Security: Norms and Identity in World Politics</w:t>
      </w:r>
      <w:r w:rsidRPr="005C5110">
        <w:rPr>
          <w:rFonts w:ascii="Times New Roman" w:hAnsi="Times New Roman"/>
          <w:noProof/>
          <w:szCs w:val="24"/>
        </w:rPr>
        <w:t xml:space="preserve"> (pp. 33–75). New York: Columbia University Press.</w:t>
      </w:r>
    </w:p>
    <w:p w14:paraId="053FBEF9"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Kabir, M. H. (2000). National Security of Bangladesh: Thoughts on Security Strategies. In M. H. Kabir (Ed.), </w:t>
      </w:r>
      <w:r w:rsidRPr="005C5110">
        <w:rPr>
          <w:rFonts w:ascii="Times New Roman" w:hAnsi="Times New Roman"/>
          <w:i/>
          <w:iCs/>
          <w:noProof/>
          <w:szCs w:val="24"/>
        </w:rPr>
        <w:t>National Security of Bangladesh in the Twenty-first Century</w:t>
      </w:r>
      <w:r w:rsidRPr="005C5110">
        <w:rPr>
          <w:rFonts w:ascii="Times New Roman" w:hAnsi="Times New Roman"/>
          <w:noProof/>
          <w:szCs w:val="24"/>
        </w:rPr>
        <w:t>. Dhaka: Academic Press and Publishers Limited.</w:t>
      </w:r>
    </w:p>
    <w:p w14:paraId="798E0D9A"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Karim, M. A. (2007). National Security: Bangladesh and Global Perspective. </w:t>
      </w:r>
      <w:r w:rsidRPr="005C5110">
        <w:rPr>
          <w:rFonts w:ascii="Times New Roman" w:hAnsi="Times New Roman"/>
          <w:i/>
          <w:iCs/>
          <w:noProof/>
          <w:szCs w:val="24"/>
        </w:rPr>
        <w:t>BIISS Journal</w:t>
      </w:r>
      <w:r w:rsidRPr="005C5110">
        <w:rPr>
          <w:rFonts w:ascii="Times New Roman" w:hAnsi="Times New Roman"/>
          <w:noProof/>
          <w:szCs w:val="24"/>
        </w:rPr>
        <w:t xml:space="preserve">, </w:t>
      </w:r>
      <w:r w:rsidRPr="005C5110">
        <w:rPr>
          <w:rFonts w:ascii="Times New Roman" w:hAnsi="Times New Roman"/>
          <w:i/>
          <w:iCs/>
          <w:noProof/>
          <w:szCs w:val="24"/>
        </w:rPr>
        <w:t>28</w:t>
      </w:r>
      <w:r w:rsidRPr="005C5110">
        <w:rPr>
          <w:rFonts w:ascii="Times New Roman" w:hAnsi="Times New Roman"/>
          <w:noProof/>
          <w:szCs w:val="24"/>
        </w:rPr>
        <w:t>(4), 375–394.</w:t>
      </w:r>
    </w:p>
    <w:p w14:paraId="59ACC128"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Katzenstein, P. J. (1996). Introduction: Alternative Perspectives on </w:t>
      </w:r>
      <w:r w:rsidR="00590EA0">
        <w:rPr>
          <w:rFonts w:ascii="Times New Roman" w:hAnsi="Times New Roman"/>
          <w:noProof/>
          <w:szCs w:val="24"/>
        </w:rPr>
        <w:t>N</w:t>
      </w:r>
      <w:r w:rsidRPr="005C5110">
        <w:rPr>
          <w:rFonts w:ascii="Times New Roman" w:hAnsi="Times New Roman"/>
          <w:noProof/>
          <w:szCs w:val="24"/>
        </w:rPr>
        <w:t xml:space="preserve">ational Security. In P. J. Katzenstein (Ed.), </w:t>
      </w:r>
      <w:r w:rsidRPr="005C5110">
        <w:rPr>
          <w:rFonts w:ascii="Times New Roman" w:hAnsi="Times New Roman"/>
          <w:i/>
          <w:iCs/>
          <w:noProof/>
          <w:szCs w:val="24"/>
        </w:rPr>
        <w:t>The Culture of National Security: Norms and Identity in World Politics</w:t>
      </w:r>
      <w:r w:rsidRPr="005C5110">
        <w:rPr>
          <w:rFonts w:ascii="Times New Roman" w:hAnsi="Times New Roman"/>
          <w:noProof/>
          <w:szCs w:val="24"/>
        </w:rPr>
        <w:t xml:space="preserve"> (pp. 1–32). New York: Columbia University Press.</w:t>
      </w:r>
    </w:p>
    <w:p w14:paraId="537B113E"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Khan, Z. (1985). Islam and Bengali nationalism. </w:t>
      </w:r>
      <w:r w:rsidRPr="005C5110">
        <w:rPr>
          <w:rFonts w:ascii="Times New Roman" w:hAnsi="Times New Roman"/>
          <w:i/>
          <w:iCs/>
          <w:noProof/>
          <w:szCs w:val="24"/>
        </w:rPr>
        <w:t>Asian Survey</w:t>
      </w:r>
      <w:r w:rsidRPr="005C5110">
        <w:rPr>
          <w:rFonts w:ascii="Times New Roman" w:hAnsi="Times New Roman"/>
          <w:noProof/>
          <w:szCs w:val="24"/>
        </w:rPr>
        <w:t xml:space="preserve">, </w:t>
      </w:r>
      <w:r w:rsidRPr="005C5110">
        <w:rPr>
          <w:rFonts w:ascii="Times New Roman" w:hAnsi="Times New Roman"/>
          <w:i/>
          <w:iCs/>
          <w:noProof/>
          <w:szCs w:val="24"/>
        </w:rPr>
        <w:t>25</w:t>
      </w:r>
      <w:r w:rsidRPr="005C5110">
        <w:rPr>
          <w:rFonts w:ascii="Times New Roman" w:hAnsi="Times New Roman"/>
          <w:noProof/>
          <w:szCs w:val="24"/>
        </w:rPr>
        <w:t>(8).</w:t>
      </w:r>
    </w:p>
    <w:p w14:paraId="33515F13"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Khan, Z. R. (1982). Bangladesh in 1981: Change, Stability, and Leadership. </w:t>
      </w:r>
      <w:r w:rsidRPr="005C5110">
        <w:rPr>
          <w:rFonts w:ascii="Times New Roman" w:hAnsi="Times New Roman"/>
          <w:i/>
          <w:iCs/>
          <w:noProof/>
          <w:szCs w:val="24"/>
        </w:rPr>
        <w:t>Asian Survey</w:t>
      </w:r>
      <w:r w:rsidRPr="005C5110">
        <w:rPr>
          <w:rFonts w:ascii="Times New Roman" w:hAnsi="Times New Roman"/>
          <w:noProof/>
          <w:szCs w:val="24"/>
        </w:rPr>
        <w:t xml:space="preserve">, </w:t>
      </w:r>
      <w:r w:rsidRPr="005C5110">
        <w:rPr>
          <w:rFonts w:ascii="Times New Roman" w:hAnsi="Times New Roman"/>
          <w:i/>
          <w:iCs/>
          <w:noProof/>
          <w:szCs w:val="24"/>
        </w:rPr>
        <w:t>22</w:t>
      </w:r>
      <w:r w:rsidRPr="005C5110">
        <w:rPr>
          <w:rFonts w:ascii="Times New Roman" w:hAnsi="Times New Roman"/>
          <w:noProof/>
          <w:szCs w:val="24"/>
        </w:rPr>
        <w:t>, 163–170.</w:t>
      </w:r>
    </w:p>
    <w:p w14:paraId="53B936CA"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Kodikara, S. U. (1990). </w:t>
      </w:r>
      <w:r w:rsidRPr="005C5110">
        <w:rPr>
          <w:rFonts w:ascii="Times New Roman" w:hAnsi="Times New Roman"/>
          <w:i/>
          <w:iCs/>
          <w:noProof/>
          <w:szCs w:val="24"/>
        </w:rPr>
        <w:t>South Asian Strategic Issues: Sri Lankan Perspectives</w:t>
      </w:r>
      <w:r w:rsidRPr="005C5110">
        <w:rPr>
          <w:rFonts w:ascii="Times New Roman" w:hAnsi="Times New Roman"/>
          <w:noProof/>
          <w:szCs w:val="24"/>
        </w:rPr>
        <w:t>. New Delhi: SAGE Publica</w:t>
      </w:r>
      <w:r w:rsidR="00590EA0">
        <w:rPr>
          <w:rFonts w:ascii="Times New Roman" w:hAnsi="Times New Roman"/>
          <w:noProof/>
          <w:szCs w:val="24"/>
        </w:rPr>
        <w:t>t</w:t>
      </w:r>
      <w:r w:rsidRPr="005C5110">
        <w:rPr>
          <w:rFonts w:ascii="Times New Roman" w:hAnsi="Times New Roman"/>
          <w:noProof/>
          <w:szCs w:val="24"/>
        </w:rPr>
        <w:t>ions.</w:t>
      </w:r>
    </w:p>
    <w:p w14:paraId="0377C9E4"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Maniruzzaman, T. (1976). Bangladesh in 1975: The Fall of the Mujib Regime and Its Aftermath. </w:t>
      </w:r>
      <w:r w:rsidRPr="005C5110">
        <w:rPr>
          <w:rFonts w:ascii="Times New Roman" w:hAnsi="Times New Roman"/>
          <w:i/>
          <w:iCs/>
          <w:noProof/>
          <w:szCs w:val="24"/>
        </w:rPr>
        <w:t>Asian Survey</w:t>
      </w:r>
      <w:r w:rsidRPr="005C5110">
        <w:rPr>
          <w:rFonts w:ascii="Times New Roman" w:hAnsi="Times New Roman"/>
          <w:noProof/>
          <w:szCs w:val="24"/>
        </w:rPr>
        <w:t xml:space="preserve">, </w:t>
      </w:r>
      <w:r w:rsidRPr="005C5110">
        <w:rPr>
          <w:rFonts w:ascii="Times New Roman" w:hAnsi="Times New Roman"/>
          <w:i/>
          <w:iCs/>
          <w:noProof/>
          <w:szCs w:val="24"/>
        </w:rPr>
        <w:t>16</w:t>
      </w:r>
      <w:r w:rsidRPr="005C5110">
        <w:rPr>
          <w:rFonts w:ascii="Times New Roman" w:hAnsi="Times New Roman"/>
          <w:noProof/>
          <w:szCs w:val="24"/>
        </w:rPr>
        <w:t>, 119–129.</w:t>
      </w:r>
    </w:p>
    <w:p w14:paraId="2588CF86"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Maniruzzaman, T. (1982). </w:t>
      </w:r>
      <w:r w:rsidRPr="005C5110">
        <w:rPr>
          <w:rFonts w:ascii="Times New Roman" w:hAnsi="Times New Roman"/>
          <w:i/>
          <w:iCs/>
          <w:noProof/>
          <w:szCs w:val="24"/>
        </w:rPr>
        <w:t>The Security of Small States in the Third World</w:t>
      </w:r>
      <w:r w:rsidRPr="005C5110">
        <w:rPr>
          <w:rFonts w:ascii="Times New Roman" w:hAnsi="Times New Roman"/>
          <w:noProof/>
          <w:szCs w:val="24"/>
        </w:rPr>
        <w:t>. Canbe</w:t>
      </w:r>
      <w:r w:rsidR="00590EA0">
        <w:rPr>
          <w:rFonts w:ascii="Times New Roman" w:hAnsi="Times New Roman"/>
          <w:noProof/>
          <w:szCs w:val="24"/>
        </w:rPr>
        <w:t>r</w:t>
      </w:r>
      <w:r w:rsidRPr="005C5110">
        <w:rPr>
          <w:rFonts w:ascii="Times New Roman" w:hAnsi="Times New Roman"/>
          <w:noProof/>
          <w:szCs w:val="24"/>
        </w:rPr>
        <w:t xml:space="preserve">ra, Australia: </w:t>
      </w:r>
      <w:r w:rsidRPr="005C5110">
        <w:rPr>
          <w:rFonts w:ascii="Times New Roman" w:hAnsi="Times New Roman"/>
          <w:noProof/>
          <w:szCs w:val="24"/>
        </w:rPr>
        <w:lastRenderedPageBreak/>
        <w:t>The Strategic and Defence Studies Centre. Retrieved from http://books.google.nl/books?id=dOQbAAAAMAAJ</w:t>
      </w:r>
    </w:p>
    <w:p w14:paraId="0C8E1B27"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Maniruzzaman, T. (1990). Bangladesh Politics: Secular and Islamic Trends. In R. Ahmed (Ed.), </w:t>
      </w:r>
      <w:r w:rsidRPr="005C5110">
        <w:rPr>
          <w:rFonts w:ascii="Times New Roman" w:hAnsi="Times New Roman"/>
          <w:i/>
          <w:iCs/>
          <w:noProof/>
          <w:szCs w:val="24"/>
        </w:rPr>
        <w:t>Religion, Nationalism and Politics in Bangladesh</w:t>
      </w:r>
      <w:r w:rsidRPr="005C5110">
        <w:rPr>
          <w:rFonts w:ascii="Times New Roman" w:hAnsi="Times New Roman"/>
          <w:noProof/>
          <w:szCs w:val="24"/>
        </w:rPr>
        <w:t>. New Delhi: South Asian Publishers.</w:t>
      </w:r>
    </w:p>
    <w:p w14:paraId="42B467FB"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McSweeny, B. (1999). </w:t>
      </w:r>
      <w:r w:rsidRPr="005C5110">
        <w:rPr>
          <w:rFonts w:ascii="Times New Roman" w:hAnsi="Times New Roman"/>
          <w:i/>
          <w:iCs/>
          <w:noProof/>
          <w:szCs w:val="24"/>
        </w:rPr>
        <w:t>Security, Identity and Interests: A Sociology of International Relations</w:t>
      </w:r>
      <w:r w:rsidRPr="005C5110">
        <w:rPr>
          <w:rFonts w:ascii="Times New Roman" w:hAnsi="Times New Roman"/>
          <w:noProof/>
          <w:szCs w:val="24"/>
        </w:rPr>
        <w:t>. Cambridge: Cambridge University Press.</w:t>
      </w:r>
    </w:p>
    <w:p w14:paraId="1E05E698"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Ministry of Minority Affairs. (2016). </w:t>
      </w:r>
      <w:r w:rsidRPr="005C5110">
        <w:rPr>
          <w:rFonts w:ascii="Times New Roman" w:hAnsi="Times New Roman"/>
          <w:i/>
          <w:iCs/>
          <w:noProof/>
          <w:szCs w:val="24"/>
        </w:rPr>
        <w:t>The 50th Report of the Commissioner for Linguistic Minorities in India</w:t>
      </w:r>
      <w:r w:rsidRPr="005C5110">
        <w:rPr>
          <w:rFonts w:ascii="Times New Roman" w:hAnsi="Times New Roman"/>
          <w:noProof/>
          <w:szCs w:val="24"/>
        </w:rPr>
        <w:t>. New Delhi.</w:t>
      </w:r>
    </w:p>
    <w:p w14:paraId="636C29F6"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Mohsin, A. A. (2004). Religion, Politics and Security: The Case of Bangladesh. In S. P. Limaye, R. G. Wirsing, &amp; M. Malik (Eds.), </w:t>
      </w:r>
      <w:r w:rsidRPr="005C5110">
        <w:rPr>
          <w:rFonts w:ascii="Times New Roman" w:hAnsi="Times New Roman"/>
          <w:i/>
          <w:iCs/>
          <w:noProof/>
          <w:szCs w:val="24"/>
        </w:rPr>
        <w:t>Religious Radicalism and Security in South Asia</w:t>
      </w:r>
      <w:r w:rsidRPr="005C5110">
        <w:rPr>
          <w:rFonts w:ascii="Times New Roman" w:hAnsi="Times New Roman"/>
          <w:noProof/>
          <w:szCs w:val="24"/>
        </w:rPr>
        <w:t>. Hawaii: Asia-Pacific Center for Security Studies.</w:t>
      </w:r>
    </w:p>
    <w:p w14:paraId="4792ACEA"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Mukherjee, R. (1973). The Social Background of Bangla Desh. In K. Gaugh &amp; H. P. Sharma (Eds.), </w:t>
      </w:r>
      <w:r w:rsidRPr="005C5110">
        <w:rPr>
          <w:rFonts w:ascii="Times New Roman" w:hAnsi="Times New Roman"/>
          <w:i/>
          <w:iCs/>
          <w:noProof/>
          <w:szCs w:val="24"/>
        </w:rPr>
        <w:t>Imperialism and Revolution in South Asia</w:t>
      </w:r>
      <w:r w:rsidRPr="005C5110">
        <w:rPr>
          <w:rFonts w:ascii="Times New Roman" w:hAnsi="Times New Roman"/>
          <w:noProof/>
          <w:szCs w:val="24"/>
        </w:rPr>
        <w:t xml:space="preserve"> (New York). </w:t>
      </w:r>
      <w:r w:rsidR="00590EA0">
        <w:rPr>
          <w:rFonts w:ascii="Times New Roman" w:hAnsi="Times New Roman"/>
          <w:noProof/>
          <w:szCs w:val="24"/>
        </w:rPr>
        <w:t>m</w:t>
      </w:r>
      <w:r w:rsidRPr="005C5110">
        <w:rPr>
          <w:rFonts w:ascii="Times New Roman" w:hAnsi="Times New Roman"/>
          <w:noProof/>
          <w:szCs w:val="24"/>
        </w:rPr>
        <w:t>onthly Review Press.</w:t>
      </w:r>
    </w:p>
    <w:p w14:paraId="61007216"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Odhikar. (2018). </w:t>
      </w:r>
      <w:r w:rsidRPr="005C5110">
        <w:rPr>
          <w:rFonts w:ascii="Times New Roman" w:hAnsi="Times New Roman"/>
          <w:i/>
          <w:iCs/>
          <w:noProof/>
          <w:szCs w:val="24"/>
        </w:rPr>
        <w:t>Seven years since the killing of Felani by India’s Border Security Force</w:t>
      </w:r>
      <w:r w:rsidRPr="005C5110">
        <w:rPr>
          <w:rFonts w:ascii="Times New Roman" w:hAnsi="Times New Roman"/>
          <w:noProof/>
          <w:szCs w:val="24"/>
        </w:rPr>
        <w:t>. Dhaka.</w:t>
      </w:r>
    </w:p>
    <w:p w14:paraId="6925911A"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Odhikar. (2019). </w:t>
      </w:r>
      <w:r w:rsidRPr="005C5110">
        <w:rPr>
          <w:rFonts w:ascii="Times New Roman" w:hAnsi="Times New Roman"/>
          <w:i/>
          <w:iCs/>
          <w:noProof/>
          <w:szCs w:val="24"/>
        </w:rPr>
        <w:t>Human Rights Violation by Indian Border Security Force ( BSF ) against Bangladeshi Citizens</w:t>
      </w:r>
      <w:r w:rsidRPr="005C5110">
        <w:rPr>
          <w:rFonts w:ascii="Times New Roman" w:hAnsi="Times New Roman"/>
          <w:noProof/>
          <w:szCs w:val="24"/>
        </w:rPr>
        <w:t>. Dhaka.</w:t>
      </w:r>
    </w:p>
    <w:p w14:paraId="613C8DDA"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Rahman, U. (2010). The Rohingya Refugee: A Security Dilemma for Bangladesh. </w:t>
      </w:r>
      <w:r w:rsidRPr="005C5110">
        <w:rPr>
          <w:rFonts w:ascii="Times New Roman" w:hAnsi="Times New Roman"/>
          <w:i/>
          <w:iCs/>
          <w:noProof/>
          <w:szCs w:val="24"/>
        </w:rPr>
        <w:t>Journal of Immigrant &amp; Refugee Studies</w:t>
      </w:r>
      <w:r w:rsidRPr="005C5110">
        <w:rPr>
          <w:rFonts w:ascii="Times New Roman" w:hAnsi="Times New Roman"/>
          <w:noProof/>
          <w:szCs w:val="24"/>
        </w:rPr>
        <w:t xml:space="preserve">, </w:t>
      </w:r>
      <w:r w:rsidRPr="005C5110">
        <w:rPr>
          <w:rFonts w:ascii="Times New Roman" w:hAnsi="Times New Roman"/>
          <w:i/>
          <w:iCs/>
          <w:noProof/>
          <w:szCs w:val="24"/>
        </w:rPr>
        <w:t>8</w:t>
      </w:r>
      <w:r w:rsidRPr="005C5110">
        <w:rPr>
          <w:rFonts w:ascii="Times New Roman" w:hAnsi="Times New Roman"/>
          <w:noProof/>
          <w:szCs w:val="24"/>
        </w:rPr>
        <w:t>, 233–239. https://doi.org/10.1080/15562941003792135</w:t>
      </w:r>
    </w:p>
    <w:p w14:paraId="6B1AC440"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Riaz, A. (2004). </w:t>
      </w:r>
      <w:r w:rsidRPr="005C5110">
        <w:rPr>
          <w:rFonts w:ascii="Times New Roman" w:hAnsi="Times New Roman"/>
          <w:i/>
          <w:iCs/>
          <w:noProof/>
          <w:szCs w:val="24"/>
        </w:rPr>
        <w:t>God Willing: The Politics of</w:t>
      </w:r>
      <w:r w:rsidR="00590EA0">
        <w:rPr>
          <w:rFonts w:ascii="Times New Roman" w:hAnsi="Times New Roman"/>
          <w:i/>
          <w:iCs/>
          <w:noProof/>
          <w:szCs w:val="24"/>
        </w:rPr>
        <w:t xml:space="preserve"> </w:t>
      </w:r>
      <w:r w:rsidRPr="005C5110">
        <w:rPr>
          <w:rFonts w:ascii="Times New Roman" w:hAnsi="Times New Roman"/>
          <w:i/>
          <w:iCs/>
          <w:noProof/>
          <w:szCs w:val="24"/>
        </w:rPr>
        <w:t>Islamism in Bangladesh</w:t>
      </w:r>
      <w:r w:rsidRPr="005C5110">
        <w:rPr>
          <w:rFonts w:ascii="Times New Roman" w:hAnsi="Times New Roman"/>
          <w:noProof/>
          <w:szCs w:val="24"/>
        </w:rPr>
        <w:t>. New York: Rowman and Littlefield Publishers.</w:t>
      </w:r>
    </w:p>
    <w:p w14:paraId="7CE7C634"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Ripsman, N. M., &amp; Paul, T. V. (2010). </w:t>
      </w:r>
      <w:r w:rsidRPr="005C5110">
        <w:rPr>
          <w:rFonts w:ascii="Times New Roman" w:hAnsi="Times New Roman"/>
          <w:i/>
          <w:iCs/>
          <w:noProof/>
          <w:szCs w:val="24"/>
        </w:rPr>
        <w:t>Globalization and the National Security State</w:t>
      </w:r>
      <w:r w:rsidRPr="005C5110">
        <w:rPr>
          <w:rFonts w:ascii="Times New Roman" w:hAnsi="Times New Roman"/>
          <w:noProof/>
          <w:szCs w:val="24"/>
        </w:rPr>
        <w:t>. Oxford: Oxford University Press, Inc.</w:t>
      </w:r>
    </w:p>
    <w:p w14:paraId="62ABBBF0"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Sen, A. (2006). </w:t>
      </w:r>
      <w:r w:rsidRPr="005C5110">
        <w:rPr>
          <w:rFonts w:ascii="Times New Roman" w:hAnsi="Times New Roman"/>
          <w:i/>
          <w:iCs/>
          <w:noProof/>
          <w:szCs w:val="24"/>
        </w:rPr>
        <w:t>Identity and Violence: the Illusion of Destiny</w:t>
      </w:r>
      <w:r w:rsidRPr="005C5110">
        <w:rPr>
          <w:rFonts w:ascii="Times New Roman" w:hAnsi="Times New Roman"/>
          <w:noProof/>
          <w:szCs w:val="24"/>
        </w:rPr>
        <w:t>. New York: W. W. Norton.</w:t>
      </w:r>
    </w:p>
    <w:p w14:paraId="7155DA8C"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Shehabuddin, E. (2008). </w:t>
      </w:r>
      <w:r w:rsidRPr="005C5110">
        <w:rPr>
          <w:rFonts w:ascii="Times New Roman" w:hAnsi="Times New Roman"/>
          <w:i/>
          <w:iCs/>
          <w:noProof/>
          <w:szCs w:val="24"/>
        </w:rPr>
        <w:t>Reshaping the Holy: Democracy, Development, and Muslim</w:t>
      </w:r>
      <w:r w:rsidR="00590EA0">
        <w:rPr>
          <w:rFonts w:ascii="Times New Roman" w:hAnsi="Times New Roman"/>
          <w:i/>
          <w:iCs/>
          <w:noProof/>
          <w:szCs w:val="24"/>
        </w:rPr>
        <w:t xml:space="preserve"> w</w:t>
      </w:r>
      <w:r w:rsidRPr="005C5110">
        <w:rPr>
          <w:rFonts w:ascii="Times New Roman" w:hAnsi="Times New Roman"/>
          <w:i/>
          <w:iCs/>
          <w:noProof/>
          <w:szCs w:val="24"/>
        </w:rPr>
        <w:t>omen in Bangladesh</w:t>
      </w:r>
      <w:r w:rsidRPr="005C5110">
        <w:rPr>
          <w:rFonts w:ascii="Times New Roman" w:hAnsi="Times New Roman"/>
          <w:noProof/>
          <w:szCs w:val="24"/>
        </w:rPr>
        <w:t>. New York: Columbia University Press.</w:t>
      </w:r>
    </w:p>
    <w:p w14:paraId="05AE3070"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Snow, D. M. (1998). </w:t>
      </w:r>
      <w:r w:rsidRPr="005C5110">
        <w:rPr>
          <w:rFonts w:ascii="Times New Roman" w:hAnsi="Times New Roman"/>
          <w:i/>
          <w:iCs/>
          <w:noProof/>
          <w:szCs w:val="24"/>
        </w:rPr>
        <w:t>National Security: Defense Policy in a Changed International Order</w:t>
      </w:r>
      <w:r w:rsidRPr="005C5110">
        <w:rPr>
          <w:rFonts w:ascii="Times New Roman" w:hAnsi="Times New Roman"/>
          <w:noProof/>
          <w:szCs w:val="24"/>
        </w:rPr>
        <w:t xml:space="preserve"> (4th ed.). New York: St. Martin’s Press.</w:t>
      </w:r>
    </w:p>
    <w:p w14:paraId="0684EAAB"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Tickner, J. A. (1995). Re-visiting Security. In K. Booth &amp; S. Smith (Eds.), </w:t>
      </w:r>
      <w:r w:rsidRPr="005C5110">
        <w:rPr>
          <w:rFonts w:ascii="Times New Roman" w:hAnsi="Times New Roman"/>
          <w:i/>
          <w:iCs/>
          <w:noProof/>
          <w:szCs w:val="24"/>
        </w:rPr>
        <w:t>International Relations Theory Today</w:t>
      </w:r>
      <w:r w:rsidRPr="005C5110">
        <w:rPr>
          <w:rFonts w:ascii="Times New Roman" w:hAnsi="Times New Roman"/>
          <w:noProof/>
          <w:szCs w:val="24"/>
        </w:rPr>
        <w:t>. Cambridge: Polity Press.</w:t>
      </w:r>
    </w:p>
    <w:p w14:paraId="342B5B84"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United Nations High Commissioner for Refugees. (2006). </w:t>
      </w:r>
      <w:r w:rsidRPr="005C5110">
        <w:rPr>
          <w:rFonts w:ascii="Times New Roman" w:hAnsi="Times New Roman"/>
          <w:i/>
          <w:iCs/>
          <w:noProof/>
          <w:szCs w:val="24"/>
        </w:rPr>
        <w:t>The state of the world’s refugees: Fifty years of humanitarian action.</w:t>
      </w:r>
      <w:r w:rsidRPr="005C5110">
        <w:rPr>
          <w:rFonts w:ascii="Times New Roman" w:hAnsi="Times New Roman"/>
          <w:noProof/>
          <w:szCs w:val="24"/>
        </w:rPr>
        <w:t xml:space="preserve"> London: Oxford.</w:t>
      </w:r>
    </w:p>
    <w:p w14:paraId="7E62B609"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Vinayaraj, V. K. (2009). India as a threat: Bangladeshi perceptions. </w:t>
      </w:r>
      <w:r w:rsidRPr="005C5110">
        <w:rPr>
          <w:rFonts w:ascii="Times New Roman" w:hAnsi="Times New Roman"/>
          <w:i/>
          <w:iCs/>
          <w:noProof/>
          <w:szCs w:val="24"/>
        </w:rPr>
        <w:t>South Asian Survey</w:t>
      </w:r>
      <w:r w:rsidRPr="005C5110">
        <w:rPr>
          <w:rFonts w:ascii="Times New Roman" w:hAnsi="Times New Roman"/>
          <w:noProof/>
          <w:szCs w:val="24"/>
        </w:rPr>
        <w:t xml:space="preserve">, </w:t>
      </w:r>
      <w:r w:rsidRPr="005C5110">
        <w:rPr>
          <w:rFonts w:ascii="Times New Roman" w:hAnsi="Times New Roman"/>
          <w:i/>
          <w:iCs/>
          <w:noProof/>
          <w:szCs w:val="24"/>
        </w:rPr>
        <w:t>16</w:t>
      </w:r>
      <w:r w:rsidRPr="005C5110">
        <w:rPr>
          <w:rFonts w:ascii="Times New Roman" w:hAnsi="Times New Roman"/>
          <w:noProof/>
          <w:szCs w:val="24"/>
        </w:rPr>
        <w:t>(1), 101–118. https://doi.org/10.1177/097152310801600107</w:t>
      </w:r>
    </w:p>
    <w:p w14:paraId="2BEE645E"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Walker, P. (2011, June). The World’s Most Dangerous Borders. </w:t>
      </w:r>
      <w:r w:rsidRPr="005C5110">
        <w:rPr>
          <w:rFonts w:ascii="Times New Roman" w:hAnsi="Times New Roman"/>
          <w:i/>
          <w:iCs/>
          <w:noProof/>
          <w:szCs w:val="24"/>
        </w:rPr>
        <w:t>Foreign Policy</w:t>
      </w:r>
      <w:r w:rsidRPr="005C5110">
        <w:rPr>
          <w:rFonts w:ascii="Times New Roman" w:hAnsi="Times New Roman"/>
          <w:noProof/>
          <w:szCs w:val="24"/>
        </w:rPr>
        <w:t>. Retrieved from https://foreignpolicy.com/2011/06/24/the-worlds-most-dangerous-borders/</w:t>
      </w:r>
    </w:p>
    <w:p w14:paraId="738D2F9B"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Wendt, A. (1992). Anarchy Is What States Make of It: The Social Construction of Power Politics. </w:t>
      </w:r>
      <w:r w:rsidRPr="005C5110">
        <w:rPr>
          <w:rFonts w:ascii="Times New Roman" w:hAnsi="Times New Roman"/>
          <w:i/>
          <w:iCs/>
          <w:noProof/>
          <w:szCs w:val="24"/>
        </w:rPr>
        <w:t>International Organization</w:t>
      </w:r>
      <w:r w:rsidRPr="005C5110">
        <w:rPr>
          <w:rFonts w:ascii="Times New Roman" w:hAnsi="Times New Roman"/>
          <w:noProof/>
          <w:szCs w:val="24"/>
        </w:rPr>
        <w:t xml:space="preserve">, </w:t>
      </w:r>
      <w:r w:rsidRPr="005C5110">
        <w:rPr>
          <w:rFonts w:ascii="Times New Roman" w:hAnsi="Times New Roman"/>
          <w:i/>
          <w:iCs/>
          <w:noProof/>
          <w:szCs w:val="24"/>
        </w:rPr>
        <w:t>46</w:t>
      </w:r>
      <w:r w:rsidRPr="005C5110">
        <w:rPr>
          <w:rFonts w:ascii="Times New Roman" w:hAnsi="Times New Roman"/>
          <w:noProof/>
          <w:szCs w:val="24"/>
        </w:rPr>
        <w:t>(2).</w:t>
      </w:r>
    </w:p>
    <w:p w14:paraId="0A6835C3"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szCs w:val="24"/>
        </w:rPr>
      </w:pPr>
      <w:r w:rsidRPr="005C5110">
        <w:rPr>
          <w:rFonts w:ascii="Times New Roman" w:hAnsi="Times New Roman"/>
          <w:noProof/>
          <w:szCs w:val="24"/>
        </w:rPr>
        <w:t xml:space="preserve">Wendt, A. (1994). Collective Identity Formation and the International State. </w:t>
      </w:r>
      <w:r w:rsidRPr="005C5110">
        <w:rPr>
          <w:rFonts w:ascii="Times New Roman" w:hAnsi="Times New Roman"/>
          <w:i/>
          <w:iCs/>
          <w:noProof/>
          <w:szCs w:val="24"/>
        </w:rPr>
        <w:t>American Political Science Review</w:t>
      </w:r>
      <w:r w:rsidRPr="005C5110">
        <w:rPr>
          <w:rFonts w:ascii="Times New Roman" w:hAnsi="Times New Roman"/>
          <w:noProof/>
          <w:szCs w:val="24"/>
        </w:rPr>
        <w:t xml:space="preserve">, </w:t>
      </w:r>
      <w:r w:rsidRPr="005C5110">
        <w:rPr>
          <w:rFonts w:ascii="Times New Roman" w:hAnsi="Times New Roman"/>
          <w:i/>
          <w:iCs/>
          <w:noProof/>
          <w:szCs w:val="24"/>
        </w:rPr>
        <w:t>88</w:t>
      </w:r>
      <w:r w:rsidRPr="005C5110">
        <w:rPr>
          <w:rFonts w:ascii="Times New Roman" w:hAnsi="Times New Roman"/>
          <w:noProof/>
          <w:szCs w:val="24"/>
        </w:rPr>
        <w:t>(2).</w:t>
      </w:r>
    </w:p>
    <w:p w14:paraId="5AE33568" w14:textId="77777777" w:rsidR="004866BD" w:rsidRPr="005C5110" w:rsidRDefault="004866BD" w:rsidP="00560F94">
      <w:pPr>
        <w:widowControl w:val="0"/>
        <w:autoSpaceDE w:val="0"/>
        <w:autoSpaceDN w:val="0"/>
        <w:adjustRightInd w:val="0"/>
        <w:spacing w:after="0"/>
        <w:ind w:left="480" w:hanging="480"/>
        <w:rPr>
          <w:rFonts w:ascii="Times New Roman" w:hAnsi="Times New Roman"/>
          <w:noProof/>
        </w:rPr>
      </w:pPr>
      <w:r w:rsidRPr="005C5110">
        <w:rPr>
          <w:rFonts w:ascii="Times New Roman" w:hAnsi="Times New Roman"/>
          <w:noProof/>
          <w:szCs w:val="24"/>
        </w:rPr>
        <w:t xml:space="preserve">Wolfers, A. (1962). </w:t>
      </w:r>
      <w:r w:rsidRPr="005C5110">
        <w:rPr>
          <w:rFonts w:ascii="Times New Roman" w:hAnsi="Times New Roman"/>
          <w:i/>
          <w:iCs/>
          <w:noProof/>
          <w:szCs w:val="24"/>
        </w:rPr>
        <w:t>Discord and Collaboration: On International Politics</w:t>
      </w:r>
      <w:r w:rsidRPr="005C5110">
        <w:rPr>
          <w:rFonts w:ascii="Times New Roman" w:hAnsi="Times New Roman"/>
          <w:noProof/>
          <w:szCs w:val="24"/>
        </w:rPr>
        <w:t>. Baltimore: The Johns Hopkins Press.</w:t>
      </w:r>
    </w:p>
    <w:p w14:paraId="5984C021" w14:textId="77777777" w:rsidR="003A6375" w:rsidRDefault="00EE3529" w:rsidP="00560F94">
      <w:pPr>
        <w:widowControl w:val="0"/>
        <w:autoSpaceDE w:val="0"/>
        <w:autoSpaceDN w:val="0"/>
        <w:adjustRightInd w:val="0"/>
        <w:spacing w:after="0"/>
        <w:ind w:left="480" w:hanging="480"/>
        <w:rPr>
          <w:rFonts w:ascii="Times New Roman" w:hAnsi="Times New Roman"/>
          <w:szCs w:val="24"/>
        </w:rPr>
      </w:pPr>
      <w:r w:rsidRPr="005C5110">
        <w:rPr>
          <w:rFonts w:ascii="Times New Roman" w:hAnsi="Times New Roman"/>
          <w:szCs w:val="24"/>
        </w:rPr>
        <w:fldChar w:fldCharType="end"/>
      </w:r>
    </w:p>
    <w:p w14:paraId="54CB9AAA" w14:textId="77777777" w:rsidR="003A6375" w:rsidRDefault="003A6375" w:rsidP="00560F94">
      <w:pPr>
        <w:widowControl w:val="0"/>
        <w:autoSpaceDE w:val="0"/>
        <w:autoSpaceDN w:val="0"/>
        <w:adjustRightInd w:val="0"/>
        <w:spacing w:after="0"/>
        <w:ind w:left="480" w:hanging="480"/>
        <w:rPr>
          <w:rFonts w:ascii="Times New Roman" w:hAnsi="Times New Roman"/>
          <w:szCs w:val="24"/>
        </w:rPr>
      </w:pPr>
    </w:p>
    <w:p w14:paraId="21F93C15" w14:textId="77777777" w:rsidR="003A6375" w:rsidRDefault="003A6375" w:rsidP="00560F94">
      <w:pPr>
        <w:widowControl w:val="0"/>
        <w:autoSpaceDE w:val="0"/>
        <w:autoSpaceDN w:val="0"/>
        <w:adjustRightInd w:val="0"/>
        <w:spacing w:after="0"/>
        <w:ind w:left="480" w:hanging="480"/>
        <w:rPr>
          <w:rFonts w:ascii="Times New Roman" w:hAnsi="Times New Roman"/>
          <w:szCs w:val="24"/>
        </w:rPr>
      </w:pPr>
    </w:p>
    <w:p w14:paraId="7182C0AD" w14:textId="77777777" w:rsidR="00BD2DDB" w:rsidRPr="00B10999" w:rsidRDefault="00B10999" w:rsidP="00560F94">
      <w:pPr>
        <w:widowControl w:val="0"/>
        <w:autoSpaceDE w:val="0"/>
        <w:autoSpaceDN w:val="0"/>
        <w:adjustRightInd w:val="0"/>
        <w:spacing w:after="0"/>
        <w:ind w:left="480" w:hanging="480"/>
        <w:rPr>
          <w:rFonts w:ascii="Times New Roman" w:hAnsi="Times New Roman"/>
          <w:b/>
          <w:szCs w:val="24"/>
        </w:rPr>
      </w:pPr>
      <w:r w:rsidRPr="00B10999">
        <w:rPr>
          <w:rFonts w:ascii="Times New Roman" w:hAnsi="Times New Roman"/>
          <w:b/>
          <w:szCs w:val="24"/>
        </w:rPr>
        <w:t>Notes</w:t>
      </w:r>
    </w:p>
    <w:sectPr w:rsidR="00BD2DDB" w:rsidRPr="00B10999" w:rsidSect="00BD2DDB">
      <w:footerReference w:type="default" r:id="rId17"/>
      <w:footnotePr>
        <w:numFmt w:val="chicago"/>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244FC" w14:textId="77777777" w:rsidR="00C446A1" w:rsidRDefault="00C446A1" w:rsidP="00AB5E1D">
      <w:pPr>
        <w:spacing w:after="0"/>
      </w:pPr>
      <w:r>
        <w:separator/>
      </w:r>
    </w:p>
  </w:endnote>
  <w:endnote w:type="continuationSeparator" w:id="0">
    <w:p w14:paraId="4C35D867" w14:textId="77777777" w:rsidR="00C446A1" w:rsidRDefault="00C446A1" w:rsidP="00AB5E1D">
      <w:pPr>
        <w:spacing w:after="0"/>
      </w:pPr>
      <w:r>
        <w:continuationSeparator/>
      </w:r>
    </w:p>
  </w:endnote>
  <w:endnote w:id="1">
    <w:p w14:paraId="7D38718A" w14:textId="77777777" w:rsidR="004866BD" w:rsidRDefault="004866BD">
      <w:pPr>
        <w:pStyle w:val="EndnoteText"/>
      </w:pPr>
      <w:r>
        <w:rPr>
          <w:rStyle w:val="EndnoteReference"/>
        </w:rPr>
        <w:endnoteRef/>
      </w:r>
      <w:r>
        <w:t xml:space="preserve"> Ambassador U. Alexis Johnson reportedly made this remark in a meeting of the NSC Special Action Group on December 6, 1971, which was later published by columnist Jack Anderson, See The New York Times., January 6, 1972</w:t>
      </w:r>
    </w:p>
  </w:endnote>
  <w:endnote w:id="2">
    <w:p w14:paraId="7968B0C4" w14:textId="77777777" w:rsidR="004866BD" w:rsidRDefault="005C5110">
      <w:pPr>
        <w:pStyle w:val="EndnoteText"/>
      </w:pPr>
      <w:r>
        <w:t>ii. Abdul Hye Shikder is a prominent poet and professor of Bengali literature. Mr. Shikder is secretary of Hundreds Citizens, a pro-nationalist citizens’ platform.</w:t>
      </w:r>
    </w:p>
    <w:p w14:paraId="4052564D" w14:textId="77777777" w:rsidR="004866BD" w:rsidRDefault="004866BD">
      <w:pPr>
        <w:pStyle w:val="EndnoteText"/>
      </w:pPr>
    </w:p>
    <w:p w14:paraId="31C58EA2" w14:textId="77777777" w:rsidR="00B10999" w:rsidRDefault="00B10999">
      <w:pPr>
        <w:pStyle w:val="EndnoteText"/>
      </w:pPr>
    </w:p>
    <w:p w14:paraId="02FD9B59" w14:textId="77777777" w:rsidR="00B10999" w:rsidRPr="00B10999" w:rsidRDefault="00B10999">
      <w:pPr>
        <w:pStyle w:val="EndnoteText"/>
        <w:rPr>
          <w:b/>
        </w:rPr>
      </w:pPr>
      <w:r w:rsidRPr="00B10999">
        <w:rPr>
          <w:b/>
        </w:rPr>
        <w:t>Appendix</w:t>
      </w:r>
    </w:p>
  </w:endnote>
  <w:endnote w:id="3">
    <w:p w14:paraId="563D452D" w14:textId="77777777" w:rsidR="004A2277" w:rsidRDefault="004A2277">
      <w:pPr>
        <w:pStyle w:val="EndnoteText"/>
      </w:pPr>
    </w:p>
    <w:p w14:paraId="0793B0C3" w14:textId="77777777" w:rsidR="00B10999" w:rsidRPr="00E237D9" w:rsidRDefault="00B10999">
      <w:pPr>
        <w:pStyle w:val="EndnoteText"/>
        <w:rPr>
          <w:b/>
        </w:rPr>
      </w:pPr>
      <w:r w:rsidRPr="00E237D9">
        <w:rPr>
          <w:b/>
        </w:rPr>
        <w:t>Muslim World Map</w:t>
      </w:r>
    </w:p>
    <w:p w14:paraId="47F0D20D" w14:textId="77777777" w:rsidR="00B10999" w:rsidRDefault="00B10999">
      <w:pPr>
        <w:pStyle w:val="EndnoteText"/>
      </w:pPr>
      <w:r>
        <w:rPr>
          <w:noProof/>
          <w:lang w:val="en-GB" w:eastAsia="en-GB"/>
        </w:rPr>
        <w:drawing>
          <wp:inline distT="0" distB="0" distL="0" distR="0" wp14:anchorId="1659AA74" wp14:editId="08ECE568">
            <wp:extent cx="5943600" cy="2816780"/>
            <wp:effectExtent l="19050" t="0" r="0" b="0"/>
            <wp:docPr id="1" name="Picture 1" descr="D:\Artilces\Islam in BD\World_Muslim_Population_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rtilces\Islam in BD\World_Muslim_Population_Map.png"/>
                    <pic:cNvPicPr>
                      <a:picLocks noChangeAspect="1" noChangeArrowheads="1"/>
                    </pic:cNvPicPr>
                  </pic:nvPicPr>
                  <pic:blipFill>
                    <a:blip r:embed="rId1"/>
                    <a:srcRect/>
                    <a:stretch>
                      <a:fillRect/>
                    </a:stretch>
                  </pic:blipFill>
                  <pic:spPr bwMode="auto">
                    <a:xfrm>
                      <a:off x="0" y="0"/>
                      <a:ext cx="5943600" cy="2816780"/>
                    </a:xfrm>
                    <a:prstGeom prst="rect">
                      <a:avLst/>
                    </a:prstGeom>
                    <a:noFill/>
                    <a:ln w="9525">
                      <a:noFill/>
                      <a:miter lim="800000"/>
                      <a:headEnd/>
                      <a:tailEnd/>
                    </a:ln>
                  </pic:spPr>
                </pic:pic>
              </a:graphicData>
            </a:graphic>
          </wp:inline>
        </w:drawing>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5310"/>
      <w:docPartObj>
        <w:docPartGallery w:val="Page Numbers (Bottom of Page)"/>
        <w:docPartUnique/>
      </w:docPartObj>
    </w:sdtPr>
    <w:sdtEndPr/>
    <w:sdtContent>
      <w:sdt>
        <w:sdtPr>
          <w:id w:val="565050523"/>
          <w:docPartObj>
            <w:docPartGallery w:val="Page Numbers (Top of Page)"/>
            <w:docPartUnique/>
          </w:docPartObj>
        </w:sdtPr>
        <w:sdtEndPr/>
        <w:sdtContent>
          <w:p w14:paraId="6CF8AE02" w14:textId="77777777" w:rsidR="004866BD" w:rsidRDefault="004866BD">
            <w:pPr>
              <w:pStyle w:val="Footer"/>
              <w:jc w:val="right"/>
            </w:pPr>
            <w:r>
              <w:t xml:space="preserve">Page </w:t>
            </w:r>
            <w:r w:rsidR="00EE3529">
              <w:rPr>
                <w:b/>
                <w:szCs w:val="24"/>
              </w:rPr>
              <w:fldChar w:fldCharType="begin"/>
            </w:r>
            <w:r>
              <w:rPr>
                <w:b/>
              </w:rPr>
              <w:instrText xml:space="preserve"> PAGE </w:instrText>
            </w:r>
            <w:r w:rsidR="00EE3529">
              <w:rPr>
                <w:b/>
                <w:szCs w:val="24"/>
              </w:rPr>
              <w:fldChar w:fldCharType="separate"/>
            </w:r>
            <w:r w:rsidR="003F62FE">
              <w:rPr>
                <w:b/>
                <w:noProof/>
              </w:rPr>
              <w:t>1</w:t>
            </w:r>
            <w:r w:rsidR="00EE3529">
              <w:rPr>
                <w:b/>
                <w:szCs w:val="24"/>
              </w:rPr>
              <w:fldChar w:fldCharType="end"/>
            </w:r>
            <w:r>
              <w:t xml:space="preserve"> of </w:t>
            </w:r>
            <w:r w:rsidR="00EE3529">
              <w:rPr>
                <w:b/>
                <w:szCs w:val="24"/>
              </w:rPr>
              <w:fldChar w:fldCharType="begin"/>
            </w:r>
            <w:r>
              <w:rPr>
                <w:b/>
              </w:rPr>
              <w:instrText xml:space="preserve"> NUMPAGES  </w:instrText>
            </w:r>
            <w:r w:rsidR="00EE3529">
              <w:rPr>
                <w:b/>
                <w:szCs w:val="24"/>
              </w:rPr>
              <w:fldChar w:fldCharType="separate"/>
            </w:r>
            <w:r w:rsidR="003F62FE">
              <w:rPr>
                <w:b/>
                <w:noProof/>
              </w:rPr>
              <w:t>16</w:t>
            </w:r>
            <w:r w:rsidR="00EE3529">
              <w:rPr>
                <w:b/>
                <w:szCs w:val="24"/>
              </w:rPr>
              <w:fldChar w:fldCharType="end"/>
            </w:r>
          </w:p>
        </w:sdtContent>
      </w:sdt>
    </w:sdtContent>
  </w:sdt>
  <w:p w14:paraId="1B386389" w14:textId="77777777" w:rsidR="004866BD" w:rsidRDefault="004866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B88AB7" w14:textId="77777777" w:rsidR="00C446A1" w:rsidRDefault="00C446A1" w:rsidP="00AB5E1D">
      <w:pPr>
        <w:spacing w:after="0"/>
      </w:pPr>
      <w:r>
        <w:separator/>
      </w:r>
    </w:p>
  </w:footnote>
  <w:footnote w:type="continuationSeparator" w:id="0">
    <w:p w14:paraId="2BFEEDCF" w14:textId="77777777" w:rsidR="00C446A1" w:rsidRDefault="00C446A1" w:rsidP="00AB5E1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A6E43"/>
    <w:multiLevelType w:val="multilevel"/>
    <w:tmpl w:val="95822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8D7BC9"/>
    <w:multiLevelType w:val="multilevel"/>
    <w:tmpl w:val="3BAC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B430A5"/>
    <w:multiLevelType w:val="multilevel"/>
    <w:tmpl w:val="DEFE3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CD5DED"/>
    <w:multiLevelType w:val="hybridMultilevel"/>
    <w:tmpl w:val="0B3AF99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U3MTE3NjM0NrM0MTVV0lEKTi0uzszPAykwNK8FACdiaHAtAAAA"/>
  </w:docVars>
  <w:rsids>
    <w:rsidRoot w:val="00DD3623"/>
    <w:rsid w:val="00015E2A"/>
    <w:rsid w:val="00016DD6"/>
    <w:rsid w:val="0002757A"/>
    <w:rsid w:val="00051AE2"/>
    <w:rsid w:val="00077D56"/>
    <w:rsid w:val="00111B08"/>
    <w:rsid w:val="00112916"/>
    <w:rsid w:val="00133F37"/>
    <w:rsid w:val="001439B0"/>
    <w:rsid w:val="00155548"/>
    <w:rsid w:val="00157EC0"/>
    <w:rsid w:val="00164A11"/>
    <w:rsid w:val="001B5DD1"/>
    <w:rsid w:val="001E0C75"/>
    <w:rsid w:val="00213553"/>
    <w:rsid w:val="00215128"/>
    <w:rsid w:val="00215D9F"/>
    <w:rsid w:val="00230805"/>
    <w:rsid w:val="00250AF6"/>
    <w:rsid w:val="00263F68"/>
    <w:rsid w:val="0026506F"/>
    <w:rsid w:val="00275E66"/>
    <w:rsid w:val="002824BC"/>
    <w:rsid w:val="00294D2B"/>
    <w:rsid w:val="002D19AE"/>
    <w:rsid w:val="003022AC"/>
    <w:rsid w:val="00303F1E"/>
    <w:rsid w:val="00305252"/>
    <w:rsid w:val="00315277"/>
    <w:rsid w:val="00325BE4"/>
    <w:rsid w:val="0034160C"/>
    <w:rsid w:val="00352A9F"/>
    <w:rsid w:val="00356FAA"/>
    <w:rsid w:val="00364E65"/>
    <w:rsid w:val="00382D8F"/>
    <w:rsid w:val="00387E25"/>
    <w:rsid w:val="003A6375"/>
    <w:rsid w:val="003B567F"/>
    <w:rsid w:val="003F05DE"/>
    <w:rsid w:val="003F2867"/>
    <w:rsid w:val="003F62FE"/>
    <w:rsid w:val="0040336B"/>
    <w:rsid w:val="004064ED"/>
    <w:rsid w:val="004553D0"/>
    <w:rsid w:val="00467944"/>
    <w:rsid w:val="0047536C"/>
    <w:rsid w:val="004866BD"/>
    <w:rsid w:val="004A2277"/>
    <w:rsid w:val="004B7813"/>
    <w:rsid w:val="004C67E3"/>
    <w:rsid w:val="004D7D14"/>
    <w:rsid w:val="004E6435"/>
    <w:rsid w:val="00517AAF"/>
    <w:rsid w:val="00517C7B"/>
    <w:rsid w:val="0052002D"/>
    <w:rsid w:val="005218F4"/>
    <w:rsid w:val="005302AD"/>
    <w:rsid w:val="00534192"/>
    <w:rsid w:val="0054416C"/>
    <w:rsid w:val="005536F6"/>
    <w:rsid w:val="00554BC5"/>
    <w:rsid w:val="00560F94"/>
    <w:rsid w:val="00575251"/>
    <w:rsid w:val="005873EF"/>
    <w:rsid w:val="00590EA0"/>
    <w:rsid w:val="005A3C84"/>
    <w:rsid w:val="005C1468"/>
    <w:rsid w:val="005C5110"/>
    <w:rsid w:val="005C6CB8"/>
    <w:rsid w:val="005D14A0"/>
    <w:rsid w:val="005D18C0"/>
    <w:rsid w:val="006236A3"/>
    <w:rsid w:val="006478E0"/>
    <w:rsid w:val="00653D90"/>
    <w:rsid w:val="0067601C"/>
    <w:rsid w:val="00676761"/>
    <w:rsid w:val="00682B5D"/>
    <w:rsid w:val="006860A9"/>
    <w:rsid w:val="00687D8D"/>
    <w:rsid w:val="006D7A61"/>
    <w:rsid w:val="006E0636"/>
    <w:rsid w:val="006E48FC"/>
    <w:rsid w:val="006F49B3"/>
    <w:rsid w:val="006F7AAC"/>
    <w:rsid w:val="00712E2F"/>
    <w:rsid w:val="007247AC"/>
    <w:rsid w:val="00727524"/>
    <w:rsid w:val="00731D5C"/>
    <w:rsid w:val="0073451D"/>
    <w:rsid w:val="00754F2C"/>
    <w:rsid w:val="00756AEE"/>
    <w:rsid w:val="00777341"/>
    <w:rsid w:val="00780372"/>
    <w:rsid w:val="0078197E"/>
    <w:rsid w:val="00795E33"/>
    <w:rsid w:val="007C1CD8"/>
    <w:rsid w:val="007C60A9"/>
    <w:rsid w:val="00824D54"/>
    <w:rsid w:val="00826B0C"/>
    <w:rsid w:val="00841D79"/>
    <w:rsid w:val="00842FCD"/>
    <w:rsid w:val="00844124"/>
    <w:rsid w:val="00856C62"/>
    <w:rsid w:val="0087115C"/>
    <w:rsid w:val="00886A97"/>
    <w:rsid w:val="008A20D8"/>
    <w:rsid w:val="008A55AE"/>
    <w:rsid w:val="008A5872"/>
    <w:rsid w:val="008D549B"/>
    <w:rsid w:val="008E7CF3"/>
    <w:rsid w:val="008F405F"/>
    <w:rsid w:val="008F7196"/>
    <w:rsid w:val="00904708"/>
    <w:rsid w:val="00914F14"/>
    <w:rsid w:val="00932DE7"/>
    <w:rsid w:val="00935B3C"/>
    <w:rsid w:val="00953DB6"/>
    <w:rsid w:val="00955AA4"/>
    <w:rsid w:val="00962861"/>
    <w:rsid w:val="00963FD9"/>
    <w:rsid w:val="00993F7C"/>
    <w:rsid w:val="009B6E39"/>
    <w:rsid w:val="009C3E87"/>
    <w:rsid w:val="009E40C3"/>
    <w:rsid w:val="009F479D"/>
    <w:rsid w:val="00A03355"/>
    <w:rsid w:val="00A172D5"/>
    <w:rsid w:val="00A223D1"/>
    <w:rsid w:val="00A24A9D"/>
    <w:rsid w:val="00A27F3B"/>
    <w:rsid w:val="00A61260"/>
    <w:rsid w:val="00A700BA"/>
    <w:rsid w:val="00A72244"/>
    <w:rsid w:val="00A93E5B"/>
    <w:rsid w:val="00AA23FD"/>
    <w:rsid w:val="00AB0B06"/>
    <w:rsid w:val="00AB5E1D"/>
    <w:rsid w:val="00AF6055"/>
    <w:rsid w:val="00B10999"/>
    <w:rsid w:val="00B1701F"/>
    <w:rsid w:val="00B258B6"/>
    <w:rsid w:val="00B516AE"/>
    <w:rsid w:val="00B53767"/>
    <w:rsid w:val="00B6143A"/>
    <w:rsid w:val="00B63530"/>
    <w:rsid w:val="00B71660"/>
    <w:rsid w:val="00B74481"/>
    <w:rsid w:val="00B75A09"/>
    <w:rsid w:val="00B82C8E"/>
    <w:rsid w:val="00BD2DDB"/>
    <w:rsid w:val="00C16B1E"/>
    <w:rsid w:val="00C42050"/>
    <w:rsid w:val="00C446A1"/>
    <w:rsid w:val="00C87713"/>
    <w:rsid w:val="00CC373D"/>
    <w:rsid w:val="00CD6A7C"/>
    <w:rsid w:val="00CE67BB"/>
    <w:rsid w:val="00CF57C2"/>
    <w:rsid w:val="00CF5B5D"/>
    <w:rsid w:val="00D244D0"/>
    <w:rsid w:val="00D2548C"/>
    <w:rsid w:val="00D27191"/>
    <w:rsid w:val="00D56EC1"/>
    <w:rsid w:val="00D57F87"/>
    <w:rsid w:val="00D679F7"/>
    <w:rsid w:val="00D749B8"/>
    <w:rsid w:val="00D76A31"/>
    <w:rsid w:val="00D97528"/>
    <w:rsid w:val="00D978F0"/>
    <w:rsid w:val="00DA2CF0"/>
    <w:rsid w:val="00DD0148"/>
    <w:rsid w:val="00DD03F4"/>
    <w:rsid w:val="00DD3623"/>
    <w:rsid w:val="00DE5070"/>
    <w:rsid w:val="00DF28D0"/>
    <w:rsid w:val="00E1627A"/>
    <w:rsid w:val="00E237D9"/>
    <w:rsid w:val="00E63280"/>
    <w:rsid w:val="00E90E01"/>
    <w:rsid w:val="00E929C3"/>
    <w:rsid w:val="00EA496A"/>
    <w:rsid w:val="00EB1597"/>
    <w:rsid w:val="00EB5415"/>
    <w:rsid w:val="00EE3529"/>
    <w:rsid w:val="00EE5D21"/>
    <w:rsid w:val="00EF7191"/>
    <w:rsid w:val="00F02A1F"/>
    <w:rsid w:val="00F03A1A"/>
    <w:rsid w:val="00F2685C"/>
    <w:rsid w:val="00F5050F"/>
    <w:rsid w:val="00F55205"/>
    <w:rsid w:val="00F5799E"/>
    <w:rsid w:val="00F7538C"/>
    <w:rsid w:val="00F82B1B"/>
    <w:rsid w:val="00F8670B"/>
    <w:rsid w:val="00F91F02"/>
    <w:rsid w:val="00F9422F"/>
    <w:rsid w:val="00FA199D"/>
    <w:rsid w:val="00FD3274"/>
    <w:rsid w:val="00FF04A1"/>
    <w:rsid w:val="00FF0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96269"/>
  <w15:docId w15:val="{F03F70AB-0CBF-4EBC-BCF9-EDF186B7D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Theme="minorHAnsi" w:hAnsi="Book Antiqua" w:cs="Times New Roman"/>
        <w:sz w:val="24"/>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623"/>
  </w:style>
  <w:style w:type="paragraph" w:styleId="Heading2">
    <w:name w:val="heading 2"/>
    <w:basedOn w:val="Normal"/>
    <w:next w:val="Normal"/>
    <w:link w:val="Heading2Char"/>
    <w:uiPriority w:val="9"/>
    <w:semiHidden/>
    <w:unhideWhenUsed/>
    <w:qFormat/>
    <w:rsid w:val="00963F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DD0148"/>
    <w:pPr>
      <w:spacing w:before="100" w:beforeAutospacing="1" w:after="100" w:afterAutospacing="1"/>
      <w:outlineLvl w:val="4"/>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3623"/>
    <w:rPr>
      <w:color w:val="0000FF" w:themeColor="hyperlink"/>
      <w:u w:val="single"/>
    </w:rPr>
  </w:style>
  <w:style w:type="paragraph" w:styleId="EndnoteText">
    <w:name w:val="endnote text"/>
    <w:basedOn w:val="Normal"/>
    <w:link w:val="EndnoteTextChar"/>
    <w:uiPriority w:val="99"/>
    <w:semiHidden/>
    <w:unhideWhenUsed/>
    <w:rsid w:val="003B567F"/>
    <w:pPr>
      <w:spacing w:after="0"/>
    </w:pPr>
    <w:rPr>
      <w:sz w:val="20"/>
      <w:szCs w:val="20"/>
    </w:rPr>
  </w:style>
  <w:style w:type="character" w:customStyle="1" w:styleId="EndnoteTextChar">
    <w:name w:val="Endnote Text Char"/>
    <w:basedOn w:val="DefaultParagraphFont"/>
    <w:link w:val="EndnoteText"/>
    <w:uiPriority w:val="99"/>
    <w:semiHidden/>
    <w:rsid w:val="003B567F"/>
    <w:rPr>
      <w:sz w:val="20"/>
      <w:szCs w:val="20"/>
    </w:rPr>
  </w:style>
  <w:style w:type="character" w:styleId="EndnoteReference">
    <w:name w:val="endnote reference"/>
    <w:basedOn w:val="DefaultParagraphFont"/>
    <w:uiPriority w:val="99"/>
    <w:semiHidden/>
    <w:unhideWhenUsed/>
    <w:rsid w:val="003B567F"/>
    <w:rPr>
      <w:vertAlign w:val="superscript"/>
    </w:rPr>
  </w:style>
  <w:style w:type="paragraph" w:styleId="Header">
    <w:name w:val="header"/>
    <w:basedOn w:val="Normal"/>
    <w:link w:val="HeaderChar"/>
    <w:uiPriority w:val="99"/>
    <w:semiHidden/>
    <w:unhideWhenUsed/>
    <w:rsid w:val="00AA23FD"/>
    <w:pPr>
      <w:tabs>
        <w:tab w:val="center" w:pos="4680"/>
        <w:tab w:val="right" w:pos="9360"/>
      </w:tabs>
      <w:spacing w:after="0"/>
    </w:pPr>
  </w:style>
  <w:style w:type="character" w:customStyle="1" w:styleId="HeaderChar">
    <w:name w:val="Header Char"/>
    <w:basedOn w:val="DefaultParagraphFont"/>
    <w:link w:val="Header"/>
    <w:uiPriority w:val="99"/>
    <w:semiHidden/>
    <w:rsid w:val="00AA23FD"/>
  </w:style>
  <w:style w:type="paragraph" w:styleId="Footer">
    <w:name w:val="footer"/>
    <w:basedOn w:val="Normal"/>
    <w:link w:val="FooterChar"/>
    <w:uiPriority w:val="99"/>
    <w:unhideWhenUsed/>
    <w:rsid w:val="00AA23FD"/>
    <w:pPr>
      <w:tabs>
        <w:tab w:val="center" w:pos="4680"/>
        <w:tab w:val="right" w:pos="9360"/>
      </w:tabs>
      <w:spacing w:after="0"/>
    </w:pPr>
  </w:style>
  <w:style w:type="character" w:customStyle="1" w:styleId="FooterChar">
    <w:name w:val="Footer Char"/>
    <w:basedOn w:val="DefaultParagraphFont"/>
    <w:link w:val="Footer"/>
    <w:uiPriority w:val="99"/>
    <w:rsid w:val="00AA23FD"/>
  </w:style>
  <w:style w:type="paragraph" w:styleId="FootnoteText">
    <w:name w:val="footnote text"/>
    <w:basedOn w:val="Normal"/>
    <w:link w:val="FootnoteTextChar"/>
    <w:uiPriority w:val="99"/>
    <w:semiHidden/>
    <w:unhideWhenUsed/>
    <w:rsid w:val="00387E25"/>
    <w:pPr>
      <w:spacing w:after="0"/>
    </w:pPr>
    <w:rPr>
      <w:sz w:val="20"/>
      <w:szCs w:val="20"/>
    </w:rPr>
  </w:style>
  <w:style w:type="character" w:customStyle="1" w:styleId="FootnoteTextChar">
    <w:name w:val="Footnote Text Char"/>
    <w:basedOn w:val="DefaultParagraphFont"/>
    <w:link w:val="FootnoteText"/>
    <w:uiPriority w:val="99"/>
    <w:semiHidden/>
    <w:rsid w:val="00387E25"/>
    <w:rPr>
      <w:sz w:val="20"/>
      <w:szCs w:val="20"/>
    </w:rPr>
  </w:style>
  <w:style w:type="character" w:styleId="FootnoteReference">
    <w:name w:val="footnote reference"/>
    <w:basedOn w:val="DefaultParagraphFont"/>
    <w:uiPriority w:val="99"/>
    <w:semiHidden/>
    <w:unhideWhenUsed/>
    <w:rsid w:val="00387E25"/>
    <w:rPr>
      <w:vertAlign w:val="superscript"/>
    </w:rPr>
  </w:style>
  <w:style w:type="character" w:customStyle="1" w:styleId="spelle">
    <w:name w:val="spelle"/>
    <w:basedOn w:val="DefaultParagraphFont"/>
    <w:rsid w:val="00111B08"/>
  </w:style>
  <w:style w:type="character" w:customStyle="1" w:styleId="grame">
    <w:name w:val="grame"/>
    <w:basedOn w:val="DefaultParagraphFont"/>
    <w:rsid w:val="00111B08"/>
  </w:style>
  <w:style w:type="paragraph" w:styleId="NormalWeb">
    <w:name w:val="Normal (Web)"/>
    <w:basedOn w:val="Normal"/>
    <w:uiPriority w:val="99"/>
    <w:semiHidden/>
    <w:unhideWhenUsed/>
    <w:rsid w:val="00364E65"/>
    <w:pPr>
      <w:spacing w:before="100" w:beforeAutospacing="1" w:after="100" w:afterAutospacing="1"/>
    </w:pPr>
    <w:rPr>
      <w:rFonts w:ascii="Times New Roman" w:eastAsia="Times New Roman" w:hAnsi="Times New Roman"/>
      <w:szCs w:val="24"/>
    </w:rPr>
  </w:style>
  <w:style w:type="paragraph" w:styleId="BalloonText">
    <w:name w:val="Balloon Text"/>
    <w:basedOn w:val="Normal"/>
    <w:link w:val="BalloonTextChar"/>
    <w:uiPriority w:val="99"/>
    <w:semiHidden/>
    <w:unhideWhenUsed/>
    <w:rsid w:val="00364E6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E65"/>
    <w:rPr>
      <w:rFonts w:ascii="Tahoma" w:hAnsi="Tahoma" w:cs="Tahoma"/>
      <w:sz w:val="16"/>
      <w:szCs w:val="16"/>
    </w:rPr>
  </w:style>
  <w:style w:type="character" w:customStyle="1" w:styleId="Heading5Char">
    <w:name w:val="Heading 5 Char"/>
    <w:basedOn w:val="DefaultParagraphFont"/>
    <w:link w:val="Heading5"/>
    <w:uiPriority w:val="9"/>
    <w:rsid w:val="00DD0148"/>
    <w:rPr>
      <w:rFonts w:ascii="Times New Roman" w:eastAsia="Times New Roman" w:hAnsi="Times New Roman"/>
      <w:b/>
      <w:bCs/>
      <w:sz w:val="20"/>
      <w:szCs w:val="20"/>
    </w:rPr>
  </w:style>
  <w:style w:type="table" w:styleId="TableGrid">
    <w:name w:val="Table Grid"/>
    <w:basedOn w:val="TableNormal"/>
    <w:uiPriority w:val="59"/>
    <w:rsid w:val="005C6CB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963FD9"/>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963FD9"/>
    <w:rPr>
      <w:b/>
      <w:bCs/>
    </w:rPr>
  </w:style>
  <w:style w:type="paragraph" w:styleId="NoSpacing">
    <w:name w:val="No Spacing"/>
    <w:uiPriority w:val="1"/>
    <w:qFormat/>
    <w:rsid w:val="00AF605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1617">
      <w:bodyDiv w:val="1"/>
      <w:marLeft w:val="0"/>
      <w:marRight w:val="0"/>
      <w:marTop w:val="0"/>
      <w:marBottom w:val="0"/>
      <w:divBdr>
        <w:top w:val="none" w:sz="0" w:space="0" w:color="auto"/>
        <w:left w:val="none" w:sz="0" w:space="0" w:color="auto"/>
        <w:bottom w:val="none" w:sz="0" w:space="0" w:color="auto"/>
        <w:right w:val="none" w:sz="0" w:space="0" w:color="auto"/>
      </w:divBdr>
    </w:div>
    <w:div w:id="179785648">
      <w:bodyDiv w:val="1"/>
      <w:marLeft w:val="0"/>
      <w:marRight w:val="0"/>
      <w:marTop w:val="0"/>
      <w:marBottom w:val="0"/>
      <w:divBdr>
        <w:top w:val="none" w:sz="0" w:space="0" w:color="auto"/>
        <w:left w:val="none" w:sz="0" w:space="0" w:color="auto"/>
        <w:bottom w:val="none" w:sz="0" w:space="0" w:color="auto"/>
        <w:right w:val="none" w:sz="0" w:space="0" w:color="auto"/>
      </w:divBdr>
    </w:div>
    <w:div w:id="443771645">
      <w:bodyDiv w:val="1"/>
      <w:marLeft w:val="0"/>
      <w:marRight w:val="0"/>
      <w:marTop w:val="0"/>
      <w:marBottom w:val="0"/>
      <w:divBdr>
        <w:top w:val="none" w:sz="0" w:space="0" w:color="auto"/>
        <w:left w:val="none" w:sz="0" w:space="0" w:color="auto"/>
        <w:bottom w:val="none" w:sz="0" w:space="0" w:color="auto"/>
        <w:right w:val="none" w:sz="0" w:space="0" w:color="auto"/>
      </w:divBdr>
    </w:div>
    <w:div w:id="849025332">
      <w:bodyDiv w:val="1"/>
      <w:marLeft w:val="0"/>
      <w:marRight w:val="0"/>
      <w:marTop w:val="0"/>
      <w:marBottom w:val="0"/>
      <w:divBdr>
        <w:top w:val="none" w:sz="0" w:space="0" w:color="auto"/>
        <w:left w:val="none" w:sz="0" w:space="0" w:color="auto"/>
        <w:bottom w:val="none" w:sz="0" w:space="0" w:color="auto"/>
        <w:right w:val="none" w:sz="0" w:space="0" w:color="auto"/>
      </w:divBdr>
    </w:div>
    <w:div w:id="1644384057">
      <w:bodyDiv w:val="1"/>
      <w:marLeft w:val="0"/>
      <w:marRight w:val="0"/>
      <w:marTop w:val="0"/>
      <w:marBottom w:val="0"/>
      <w:divBdr>
        <w:top w:val="none" w:sz="0" w:space="0" w:color="auto"/>
        <w:left w:val="none" w:sz="0" w:space="0" w:color="auto"/>
        <w:bottom w:val="none" w:sz="0" w:space="0" w:color="auto"/>
        <w:right w:val="none" w:sz="0" w:space="0" w:color="auto"/>
      </w:divBdr>
      <w:divsChild>
        <w:div w:id="1844084012">
          <w:marLeft w:val="0"/>
          <w:marRight w:val="0"/>
          <w:marTop w:val="0"/>
          <w:marBottom w:val="0"/>
          <w:divBdr>
            <w:top w:val="none" w:sz="0" w:space="0" w:color="auto"/>
            <w:left w:val="none" w:sz="0" w:space="0" w:color="auto"/>
            <w:bottom w:val="none" w:sz="0" w:space="0" w:color="auto"/>
            <w:right w:val="none" w:sz="0" w:space="0" w:color="auto"/>
          </w:divBdr>
        </w:div>
        <w:div w:id="876234551">
          <w:marLeft w:val="0"/>
          <w:marRight w:val="0"/>
          <w:marTop w:val="0"/>
          <w:marBottom w:val="0"/>
          <w:divBdr>
            <w:top w:val="none" w:sz="0" w:space="0" w:color="auto"/>
            <w:left w:val="none" w:sz="0" w:space="0" w:color="auto"/>
            <w:bottom w:val="none" w:sz="0" w:space="0" w:color="auto"/>
            <w:right w:val="none" w:sz="0" w:space="0" w:color="auto"/>
          </w:divBdr>
        </w:div>
        <w:div w:id="594941486">
          <w:marLeft w:val="0"/>
          <w:marRight w:val="0"/>
          <w:marTop w:val="0"/>
          <w:marBottom w:val="0"/>
          <w:divBdr>
            <w:top w:val="none" w:sz="0" w:space="0" w:color="auto"/>
            <w:left w:val="none" w:sz="0" w:space="0" w:color="auto"/>
            <w:bottom w:val="none" w:sz="0" w:space="0" w:color="auto"/>
            <w:right w:val="none" w:sz="0" w:space="0" w:color="auto"/>
          </w:divBdr>
        </w:div>
      </w:divsChild>
    </w:div>
    <w:div w:id="181903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runachal_Pradesh" TargetMode="External"/><Relationship Id="rId13" Type="http://schemas.openxmlformats.org/officeDocument/2006/relationships/hyperlink" Target="https://en.wikipedia.org/wiki/Mizora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Meghalay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Jharkhand"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s://en.wikipedia.org/wiki/Chhattisgar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Delhi" TargetMode="External"/><Relationship Id="rId14" Type="http://schemas.openxmlformats.org/officeDocument/2006/relationships/image" Target="media/image1.jpeg"/></Relationships>
</file>

<file path=word/_rels/endnotes.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AAFC075-5D4D-441B-A7ED-50D6C4041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16</Pages>
  <Words>19504</Words>
  <Characters>111173</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 Zobair</dc:creator>
  <cp:lastModifiedBy>Ali Azgor Talukder</cp:lastModifiedBy>
  <cp:revision>5</cp:revision>
  <cp:lastPrinted>2020-08-31T11:01:00Z</cp:lastPrinted>
  <dcterms:created xsi:type="dcterms:W3CDTF">2020-08-31T10:58:00Z</dcterms:created>
  <dcterms:modified xsi:type="dcterms:W3CDTF">2020-10-08T16:27:00Z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e2dbaefd-b5e3-3bac-9669-9c9231a9c7df</vt:lpwstr>
  </property>
  <property fmtid="{D5CDD505-2E9C-101B-9397-08002B2CF9AE}" pid="24" name="Mendeley Citation Style_1">
    <vt:lpwstr>http://www.zotero.org/styles/apa</vt:lpwstr>
  </property>
</Properties>
</file>